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F87" w:rsidRDefault="00524BA1">
      <w:pPr>
        <w:pStyle w:val="Heading1"/>
        <w:spacing w:before="62"/>
        <w:ind w:left="3281" w:right="3189" w:firstLine="943"/>
        <w:jc w:val="left"/>
      </w:pPr>
      <w:bookmarkStart w:id="0" w:name="_GoBack"/>
      <w:bookmarkEnd w:id="0"/>
      <w:r>
        <w:t>ANNEX A ACCOUNT</w:t>
      </w:r>
      <w:r>
        <w:rPr>
          <w:spacing w:val="-13"/>
        </w:rPr>
        <w:t xml:space="preserve"> </w:t>
      </w:r>
      <w:r>
        <w:t>HOLDER</w:t>
      </w:r>
      <w:r>
        <w:rPr>
          <w:spacing w:val="-12"/>
        </w:rPr>
        <w:t xml:space="preserve"> </w:t>
      </w:r>
      <w:r>
        <w:t>LETTER</w:t>
      </w:r>
    </w:p>
    <w:p w:rsidR="003C0F87" w:rsidRDefault="00524BA1">
      <w:pPr>
        <w:pStyle w:val="Heading2"/>
        <w:spacing w:before="200"/>
        <w:ind w:left="44"/>
        <w:jc w:val="center"/>
      </w:pPr>
      <w:r>
        <w:t>Noteholder</w:t>
      </w:r>
      <w:r>
        <w:rPr>
          <w:spacing w:val="-9"/>
        </w:rPr>
        <w:t xml:space="preserve"> </w:t>
      </w:r>
      <w:r>
        <w:rPr>
          <w:spacing w:val="-2"/>
        </w:rPr>
        <w:t>Information</w:t>
      </w:r>
    </w:p>
    <w:p w:rsidR="003C0F87" w:rsidRDefault="00524BA1">
      <w:pPr>
        <w:spacing w:before="200"/>
        <w:ind w:left="160"/>
        <w:jc w:val="both"/>
        <w:rPr>
          <w:b/>
          <w:sz w:val="20"/>
        </w:rPr>
      </w:pPr>
      <w:r>
        <w:rPr>
          <w:b/>
          <w:sz w:val="20"/>
        </w:rPr>
        <w:t>To</w:t>
      </w:r>
      <w:r>
        <w:rPr>
          <w:b/>
          <w:spacing w:val="-4"/>
          <w:sz w:val="20"/>
        </w:rPr>
        <w:t xml:space="preserve"> </w:t>
      </w:r>
      <w:r>
        <w:rPr>
          <w:b/>
          <w:sz w:val="20"/>
        </w:rPr>
        <w:t>be</w:t>
      </w:r>
      <w:r>
        <w:rPr>
          <w:b/>
          <w:spacing w:val="-5"/>
          <w:sz w:val="20"/>
        </w:rPr>
        <w:t xml:space="preserve"> </w:t>
      </w:r>
      <w:r>
        <w:rPr>
          <w:b/>
          <w:sz w:val="20"/>
        </w:rPr>
        <w:t>completed</w:t>
      </w:r>
      <w:r>
        <w:rPr>
          <w:b/>
          <w:spacing w:val="-4"/>
          <w:sz w:val="20"/>
        </w:rPr>
        <w:t xml:space="preserve"> </w:t>
      </w:r>
      <w:r>
        <w:rPr>
          <w:b/>
          <w:sz w:val="20"/>
        </w:rPr>
        <w:t>by</w:t>
      </w:r>
      <w:r>
        <w:rPr>
          <w:b/>
          <w:spacing w:val="-3"/>
          <w:sz w:val="20"/>
        </w:rPr>
        <w:t xml:space="preserve"> </w:t>
      </w:r>
      <w:r>
        <w:rPr>
          <w:b/>
          <w:sz w:val="20"/>
        </w:rPr>
        <w:t>Qualified</w:t>
      </w:r>
      <w:r>
        <w:rPr>
          <w:b/>
          <w:spacing w:val="-5"/>
          <w:sz w:val="20"/>
        </w:rPr>
        <w:t xml:space="preserve"> </w:t>
      </w:r>
      <w:r>
        <w:rPr>
          <w:b/>
          <w:sz w:val="20"/>
        </w:rPr>
        <w:t>Noteholders</w:t>
      </w:r>
      <w:r>
        <w:rPr>
          <w:b/>
          <w:spacing w:val="-5"/>
          <w:sz w:val="20"/>
        </w:rPr>
        <w:t xml:space="preserve"> </w:t>
      </w:r>
      <w:r>
        <w:rPr>
          <w:b/>
          <w:sz w:val="20"/>
        </w:rPr>
        <w:t>or</w:t>
      </w:r>
      <w:r>
        <w:rPr>
          <w:b/>
          <w:spacing w:val="-5"/>
          <w:sz w:val="20"/>
        </w:rPr>
        <w:t xml:space="preserve"> </w:t>
      </w:r>
      <w:r>
        <w:rPr>
          <w:b/>
          <w:sz w:val="20"/>
        </w:rPr>
        <w:t>a</w:t>
      </w:r>
      <w:r>
        <w:rPr>
          <w:b/>
          <w:spacing w:val="-4"/>
          <w:sz w:val="20"/>
        </w:rPr>
        <w:t xml:space="preserve"> </w:t>
      </w:r>
      <w:r>
        <w:rPr>
          <w:b/>
          <w:sz w:val="20"/>
        </w:rPr>
        <w:t>Noteholder’s</w:t>
      </w:r>
      <w:r>
        <w:rPr>
          <w:b/>
          <w:spacing w:val="-5"/>
          <w:sz w:val="20"/>
        </w:rPr>
        <w:t xml:space="preserve"> </w:t>
      </w:r>
      <w:r>
        <w:rPr>
          <w:b/>
          <w:sz w:val="20"/>
        </w:rPr>
        <w:t>Nominated</w:t>
      </w:r>
      <w:r>
        <w:rPr>
          <w:b/>
          <w:spacing w:val="-4"/>
          <w:sz w:val="20"/>
        </w:rPr>
        <w:t xml:space="preserve"> </w:t>
      </w:r>
      <w:r>
        <w:rPr>
          <w:b/>
          <w:spacing w:val="-2"/>
          <w:sz w:val="20"/>
        </w:rPr>
        <w:t>Participant</w:t>
      </w:r>
    </w:p>
    <w:p w:rsidR="003C0F87" w:rsidRDefault="00524BA1">
      <w:pPr>
        <w:spacing w:before="199"/>
        <w:ind w:left="160" w:right="114"/>
        <w:jc w:val="both"/>
        <w:rPr>
          <w:b/>
          <w:sz w:val="20"/>
        </w:rPr>
      </w:pPr>
      <w:r>
        <w:rPr>
          <w:sz w:val="20"/>
        </w:rPr>
        <w:t>If you are a Noteholder who has interests in the Existing NSSNs for your own account in</w:t>
      </w:r>
      <w:r>
        <w:rPr>
          <w:spacing w:val="17"/>
          <w:sz w:val="20"/>
        </w:rPr>
        <w:t xml:space="preserve"> </w:t>
      </w:r>
      <w:r>
        <w:rPr>
          <w:sz w:val="20"/>
        </w:rPr>
        <w:t>which case, you are</w:t>
      </w:r>
      <w:r>
        <w:rPr>
          <w:spacing w:val="40"/>
          <w:sz w:val="20"/>
        </w:rPr>
        <w:t xml:space="preserve"> </w:t>
      </w:r>
      <w:r>
        <w:rPr>
          <w:sz w:val="20"/>
        </w:rPr>
        <w:t>the beneficial owner of and/or the holder of the ultimate economic interest in the relevant Existing NSSNs held in global form through the Clearing Systems with a claim in respect of any amount outstanding under the Existing NSSNs as of the Additional Inte</w:t>
      </w:r>
      <w:r>
        <w:rPr>
          <w:sz w:val="20"/>
        </w:rPr>
        <w:t>rim Notes Offer Subscription Deadline (the “</w:t>
      </w:r>
      <w:r>
        <w:rPr>
          <w:b/>
          <w:sz w:val="20"/>
        </w:rPr>
        <w:t>Record Time</w:t>
      </w:r>
      <w:r>
        <w:rPr>
          <w:sz w:val="20"/>
        </w:rPr>
        <w:t xml:space="preserve">”), </w:t>
      </w:r>
      <w:r>
        <w:rPr>
          <w:b/>
          <w:sz w:val="20"/>
        </w:rPr>
        <w:t>please provide all information required below. This completed letter must be submitted to the Information</w:t>
      </w:r>
      <w:r>
        <w:rPr>
          <w:b/>
          <w:spacing w:val="40"/>
          <w:sz w:val="20"/>
        </w:rPr>
        <w:t xml:space="preserve"> </w:t>
      </w:r>
      <w:r>
        <w:rPr>
          <w:b/>
          <w:sz w:val="20"/>
        </w:rPr>
        <w:t xml:space="preserve">Agent by June 25, 2024, either via email to </w:t>
      </w:r>
      <w:hyperlink r:id="rId7">
        <w:r>
          <w:rPr>
            <w:b/>
            <w:color w:val="0000FF"/>
            <w:sz w:val="20"/>
            <w:u w:val="single" w:color="0000FF"/>
          </w:rPr>
          <w:t>LM@gla</w:t>
        </w:r>
        <w:r>
          <w:rPr>
            <w:b/>
            <w:color w:val="0000FF"/>
            <w:sz w:val="20"/>
            <w:u w:val="single" w:color="0000FF"/>
          </w:rPr>
          <w:t>s.agency</w:t>
        </w:r>
      </w:hyperlink>
      <w:r>
        <w:rPr>
          <w:b/>
          <w:color w:val="0000FF"/>
          <w:sz w:val="20"/>
        </w:rPr>
        <w:t xml:space="preserve"> </w:t>
      </w:r>
      <w:r>
        <w:rPr>
          <w:b/>
          <w:sz w:val="20"/>
        </w:rPr>
        <w:t>or via the Information Agent's portal.</w:t>
      </w:r>
    </w:p>
    <w:p w:rsidR="003C0F87" w:rsidRDefault="00524BA1">
      <w:pPr>
        <w:pStyle w:val="BodyText"/>
        <w:spacing w:before="202"/>
        <w:ind w:left="160"/>
        <w:jc w:val="both"/>
      </w:pPr>
      <w:r>
        <w:t>Please</w:t>
      </w:r>
      <w:r>
        <w:rPr>
          <w:spacing w:val="-5"/>
        </w:rPr>
        <w:t xml:space="preserve"> </w:t>
      </w:r>
      <w:r>
        <w:t>identify</w:t>
      </w:r>
      <w:r>
        <w:rPr>
          <w:spacing w:val="-3"/>
        </w:rPr>
        <w:t xml:space="preserve"> </w:t>
      </w:r>
      <w:r>
        <w:t>the</w:t>
      </w:r>
      <w:r>
        <w:rPr>
          <w:spacing w:val="-4"/>
        </w:rPr>
        <w:t xml:space="preserve"> </w:t>
      </w:r>
      <w:r>
        <w:t>Noteholder</w:t>
      </w:r>
      <w:r>
        <w:rPr>
          <w:spacing w:val="-4"/>
        </w:rPr>
        <w:t xml:space="preserve"> </w:t>
      </w:r>
      <w:r>
        <w:t>on</w:t>
      </w:r>
      <w:r>
        <w:rPr>
          <w:spacing w:val="-4"/>
        </w:rPr>
        <w:t xml:space="preserve"> </w:t>
      </w:r>
      <w:r>
        <w:t>whose</w:t>
      </w:r>
      <w:r>
        <w:rPr>
          <w:spacing w:val="-6"/>
        </w:rPr>
        <w:t xml:space="preserve"> </w:t>
      </w:r>
      <w:r>
        <w:t>behalf</w:t>
      </w:r>
      <w:r>
        <w:rPr>
          <w:spacing w:val="-3"/>
        </w:rPr>
        <w:t xml:space="preserve"> </w:t>
      </w:r>
      <w:r>
        <w:t>you</w:t>
      </w:r>
      <w:r>
        <w:rPr>
          <w:spacing w:val="-4"/>
        </w:rPr>
        <w:t xml:space="preserve"> </w:t>
      </w:r>
      <w:r>
        <w:t>are</w:t>
      </w:r>
      <w:r>
        <w:rPr>
          <w:spacing w:val="-4"/>
        </w:rPr>
        <w:t xml:space="preserve"> </w:t>
      </w:r>
      <w:r>
        <w:t>submitting</w:t>
      </w:r>
      <w:r>
        <w:rPr>
          <w:spacing w:val="-4"/>
        </w:rPr>
        <w:t xml:space="preserve"> </w:t>
      </w:r>
      <w:r>
        <w:t>this</w:t>
      </w:r>
      <w:r>
        <w:rPr>
          <w:spacing w:val="-5"/>
        </w:rPr>
        <w:t xml:space="preserve"> </w:t>
      </w:r>
      <w:r>
        <w:t>Account</w:t>
      </w:r>
      <w:r>
        <w:rPr>
          <w:spacing w:val="-5"/>
        </w:rPr>
        <w:t xml:space="preserve"> </w:t>
      </w:r>
      <w:r>
        <w:t>Holder</w:t>
      </w:r>
      <w:r>
        <w:rPr>
          <w:spacing w:val="-5"/>
        </w:rPr>
        <w:t xml:space="preserve"> </w:t>
      </w:r>
      <w:r>
        <w:rPr>
          <w:spacing w:val="-2"/>
        </w:rPr>
        <w:t>Letter.</w:t>
      </w:r>
    </w:p>
    <w:p w:rsidR="003C0F87" w:rsidRDefault="00524BA1">
      <w:pPr>
        <w:pStyle w:val="Heading2"/>
        <w:spacing w:before="200"/>
        <w:ind w:left="160"/>
      </w:pPr>
      <w:r>
        <w:t>To</w:t>
      </w:r>
      <w:r>
        <w:rPr>
          <w:spacing w:val="-2"/>
        </w:rPr>
        <w:t xml:space="preserve"> </w:t>
      </w:r>
      <w:r>
        <w:t>be</w:t>
      </w:r>
      <w:r>
        <w:rPr>
          <w:spacing w:val="-3"/>
        </w:rPr>
        <w:t xml:space="preserve"> </w:t>
      </w:r>
      <w:r>
        <w:t>completed</w:t>
      </w:r>
      <w:r>
        <w:rPr>
          <w:spacing w:val="-3"/>
        </w:rPr>
        <w:t xml:space="preserve"> </w:t>
      </w:r>
      <w:r>
        <w:t>for</w:t>
      </w:r>
      <w:r>
        <w:rPr>
          <w:spacing w:val="-2"/>
        </w:rPr>
        <w:t xml:space="preserve"> </w:t>
      </w:r>
      <w:r>
        <w:t>all</w:t>
      </w:r>
      <w:r>
        <w:rPr>
          <w:spacing w:val="-2"/>
        </w:rPr>
        <w:t xml:space="preserve"> Noteholder:</w:t>
      </w:r>
    </w:p>
    <w:p w:rsidR="003C0F87" w:rsidRDefault="003C0F87">
      <w:pPr>
        <w:pStyle w:val="BodyText"/>
        <w:spacing w:before="10"/>
        <w:rPr>
          <w:b/>
          <w:sz w:val="17"/>
        </w:rPr>
      </w:pPr>
    </w:p>
    <w:tbl>
      <w:tblPr>
        <w:tblW w:w="0" w:type="auto"/>
        <w:tblInd w:w="117" w:type="dxa"/>
        <w:tblLayout w:type="fixed"/>
        <w:tblCellMar>
          <w:left w:w="0" w:type="dxa"/>
          <w:right w:w="0" w:type="dxa"/>
        </w:tblCellMar>
        <w:tblLook w:val="01E0" w:firstRow="1" w:lastRow="1" w:firstColumn="1" w:lastColumn="1" w:noHBand="0" w:noVBand="0"/>
      </w:tblPr>
      <w:tblGrid>
        <w:gridCol w:w="4407"/>
        <w:gridCol w:w="4005"/>
      </w:tblGrid>
      <w:tr w:rsidR="003C0F87">
        <w:trPr>
          <w:trHeight w:val="414"/>
        </w:trPr>
        <w:tc>
          <w:tcPr>
            <w:tcW w:w="4407" w:type="dxa"/>
          </w:tcPr>
          <w:p w:rsidR="003C0F87" w:rsidRDefault="00524BA1">
            <w:pPr>
              <w:pStyle w:val="TableParagraph"/>
              <w:spacing w:line="221" w:lineRule="exact"/>
              <w:ind w:left="50"/>
              <w:rPr>
                <w:sz w:val="20"/>
              </w:rPr>
            </w:pPr>
            <w:r>
              <w:rPr>
                <w:sz w:val="20"/>
              </w:rPr>
              <w:t>Full</w:t>
            </w:r>
            <w:r>
              <w:rPr>
                <w:spacing w:val="-4"/>
                <w:sz w:val="20"/>
              </w:rPr>
              <w:t xml:space="preserve"> </w:t>
            </w:r>
            <w:r>
              <w:rPr>
                <w:sz w:val="20"/>
              </w:rPr>
              <w:t>Name</w:t>
            </w:r>
            <w:r>
              <w:rPr>
                <w:spacing w:val="-2"/>
                <w:sz w:val="20"/>
              </w:rPr>
              <w:t xml:space="preserve"> </w:t>
            </w:r>
            <w:r>
              <w:rPr>
                <w:sz w:val="20"/>
              </w:rPr>
              <w:t>of</w:t>
            </w:r>
            <w:r>
              <w:rPr>
                <w:spacing w:val="-1"/>
                <w:sz w:val="20"/>
              </w:rPr>
              <w:t xml:space="preserve"> </w:t>
            </w:r>
            <w:r>
              <w:rPr>
                <w:spacing w:val="-2"/>
                <w:sz w:val="20"/>
              </w:rPr>
              <w:t>Noteholder:</w:t>
            </w:r>
          </w:p>
        </w:tc>
        <w:tc>
          <w:tcPr>
            <w:tcW w:w="4005" w:type="dxa"/>
          </w:tcPr>
          <w:p w:rsidR="003C0F87" w:rsidRDefault="003C0F87">
            <w:pPr>
              <w:pStyle w:val="TableParagraph"/>
              <w:spacing w:before="180" w:after="1"/>
              <w:rPr>
                <w:b/>
                <w:sz w:val="20"/>
              </w:rPr>
            </w:pPr>
          </w:p>
          <w:p w:rsidR="003C0F87" w:rsidRDefault="00524BA1">
            <w:pPr>
              <w:pStyle w:val="TableParagraph"/>
              <w:spacing w:line="20" w:lineRule="exact"/>
              <w:ind w:left="-1"/>
              <w:rPr>
                <w:sz w:val="2"/>
              </w:rPr>
            </w:pPr>
            <w:r>
              <w:rPr>
                <w:noProof/>
                <w:sz w:val="2"/>
              </w:rPr>
              <mc:AlternateContent>
                <mc:Choice Requires="wps">
                  <w:drawing>
                    <wp:inline distT="0" distB="0" distL="0" distR="0">
                      <wp:extent cx="2477770" cy="5080"/>
                      <wp:effectExtent l="9525" t="0" r="0"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7770" cy="5080"/>
                                <a:chOff x="0" y="0"/>
                                <a:chExt cx="2477770" cy="5080"/>
                              </a:xfrm>
                            </wpg:grpSpPr>
                            <wps:wsp>
                              <wps:cNvPr id="2" name="Graphic 2"/>
                              <wps:cNvSpPr/>
                              <wps:spPr>
                                <a:xfrm>
                                  <a:off x="0" y="2529"/>
                                  <a:ext cx="2477770" cy="1270"/>
                                </a:xfrm>
                                <a:custGeom>
                                  <a:avLst/>
                                  <a:gdLst/>
                                  <a:ahLst/>
                                  <a:cxnLst/>
                                  <a:rect l="l" t="t" r="r" b="b"/>
                                  <a:pathLst>
                                    <a:path w="2477770">
                                      <a:moveTo>
                                        <a:pt x="0" y="0"/>
                                      </a:moveTo>
                                      <a:lnTo>
                                        <a:pt x="2477385"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95.1pt;height:.4pt;mso-position-horizontal-relative:char;mso-position-vertical-relative:line" id="docshapegroup1" coordorigin="0,0" coordsize="3902,8">
                      <v:line style="position:absolute" from="0,4" to="3901,4" stroked="true" strokeweight=".39840pt" strokecolor="#000000">
                        <v:stroke dashstyle="solid"/>
                      </v:line>
                    </v:group>
                  </w:pict>
                </mc:Fallback>
              </mc:AlternateContent>
            </w:r>
          </w:p>
        </w:tc>
      </w:tr>
      <w:tr w:rsidR="003C0F87">
        <w:trPr>
          <w:trHeight w:val="831"/>
        </w:trPr>
        <w:tc>
          <w:tcPr>
            <w:tcW w:w="4407" w:type="dxa"/>
          </w:tcPr>
          <w:p w:rsidR="003C0F87" w:rsidRDefault="00524BA1">
            <w:pPr>
              <w:pStyle w:val="TableParagraph"/>
              <w:spacing w:before="182"/>
              <w:ind w:left="50" w:right="111"/>
              <w:rPr>
                <w:sz w:val="20"/>
              </w:rPr>
            </w:pPr>
            <w:r>
              <w:rPr>
                <w:sz w:val="20"/>
              </w:rPr>
              <w:t>If</w:t>
            </w:r>
            <w:r>
              <w:rPr>
                <w:spacing w:val="-2"/>
                <w:sz w:val="20"/>
              </w:rPr>
              <w:t xml:space="preserve"> </w:t>
            </w:r>
            <w:r>
              <w:rPr>
                <w:sz w:val="20"/>
              </w:rPr>
              <w:t>the</w:t>
            </w:r>
            <w:r>
              <w:rPr>
                <w:spacing w:val="-2"/>
                <w:sz w:val="20"/>
              </w:rPr>
              <w:t xml:space="preserve"> </w:t>
            </w:r>
            <w:r>
              <w:rPr>
                <w:sz w:val="20"/>
              </w:rPr>
              <w:t>Noteholder</w:t>
            </w:r>
            <w:r>
              <w:rPr>
                <w:spacing w:val="-1"/>
                <w:sz w:val="20"/>
              </w:rPr>
              <w:t xml:space="preserve"> </w:t>
            </w:r>
            <w:r>
              <w:rPr>
                <w:sz w:val="20"/>
              </w:rPr>
              <w:t>is</w:t>
            </w:r>
            <w:r>
              <w:rPr>
                <w:spacing w:val="-4"/>
                <w:sz w:val="20"/>
              </w:rPr>
              <w:t xml:space="preserve"> </w:t>
            </w:r>
            <w:r>
              <w:rPr>
                <w:sz w:val="20"/>
              </w:rPr>
              <w:t>a</w:t>
            </w:r>
            <w:r>
              <w:rPr>
                <w:spacing w:val="-2"/>
                <w:sz w:val="20"/>
              </w:rPr>
              <w:t xml:space="preserve"> </w:t>
            </w:r>
            <w:r>
              <w:rPr>
                <w:sz w:val="20"/>
              </w:rPr>
              <w:t>corporate</w:t>
            </w:r>
            <w:r>
              <w:rPr>
                <w:spacing w:val="-3"/>
                <w:sz w:val="20"/>
              </w:rPr>
              <w:t xml:space="preserve"> </w:t>
            </w:r>
            <w:r>
              <w:rPr>
                <w:sz w:val="20"/>
              </w:rPr>
              <w:t>or</w:t>
            </w:r>
            <w:r>
              <w:rPr>
                <w:spacing w:val="-2"/>
                <w:sz w:val="20"/>
              </w:rPr>
              <w:t xml:space="preserve"> </w:t>
            </w:r>
            <w:r>
              <w:rPr>
                <w:sz w:val="20"/>
              </w:rPr>
              <w:t>institution,</w:t>
            </w:r>
            <w:r>
              <w:rPr>
                <w:spacing w:val="-1"/>
                <w:sz w:val="20"/>
              </w:rPr>
              <w:t xml:space="preserve"> </w:t>
            </w:r>
            <w:r>
              <w:rPr>
                <w:sz w:val="20"/>
              </w:rPr>
              <w:t>name of authorised employee:</w:t>
            </w:r>
          </w:p>
        </w:tc>
        <w:tc>
          <w:tcPr>
            <w:tcW w:w="4005" w:type="dxa"/>
          </w:tcPr>
          <w:p w:rsidR="003C0F87" w:rsidRDefault="003C0F87">
            <w:pPr>
              <w:pStyle w:val="TableParagraph"/>
              <w:rPr>
                <w:b/>
                <w:sz w:val="20"/>
              </w:rPr>
            </w:pPr>
          </w:p>
          <w:p w:rsidR="003C0F87" w:rsidRDefault="003C0F87">
            <w:pPr>
              <w:pStyle w:val="TableParagraph"/>
              <w:rPr>
                <w:b/>
                <w:sz w:val="20"/>
              </w:rPr>
            </w:pPr>
          </w:p>
          <w:p w:rsidR="003C0F87" w:rsidRDefault="003C0F87">
            <w:pPr>
              <w:pStyle w:val="TableParagraph"/>
              <w:spacing w:before="142"/>
              <w:rPr>
                <w:b/>
                <w:sz w:val="20"/>
              </w:rPr>
            </w:pPr>
          </w:p>
          <w:p w:rsidR="003C0F87" w:rsidRDefault="00524BA1">
            <w:pPr>
              <w:pStyle w:val="TableParagraph"/>
              <w:spacing w:line="20" w:lineRule="exact"/>
              <w:ind w:left="-1"/>
              <w:rPr>
                <w:sz w:val="2"/>
              </w:rPr>
            </w:pPr>
            <w:r>
              <w:rPr>
                <w:noProof/>
                <w:sz w:val="2"/>
              </w:rPr>
              <mc:AlternateContent>
                <mc:Choice Requires="wps">
                  <w:drawing>
                    <wp:inline distT="0" distB="0" distL="0" distR="0">
                      <wp:extent cx="2473960" cy="5080"/>
                      <wp:effectExtent l="9525" t="0" r="0" b="444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3960" cy="5080"/>
                                <a:chOff x="0" y="0"/>
                                <a:chExt cx="2473960" cy="5080"/>
                              </a:xfrm>
                            </wpg:grpSpPr>
                            <wps:wsp>
                              <wps:cNvPr id="4" name="Graphic 4"/>
                              <wps:cNvSpPr/>
                              <wps:spPr>
                                <a:xfrm>
                                  <a:off x="0" y="2529"/>
                                  <a:ext cx="2473960" cy="1270"/>
                                </a:xfrm>
                                <a:custGeom>
                                  <a:avLst/>
                                  <a:gdLst/>
                                  <a:ahLst/>
                                  <a:cxnLst/>
                                  <a:rect l="l" t="t" r="r" b="b"/>
                                  <a:pathLst>
                                    <a:path w="2473960">
                                      <a:moveTo>
                                        <a:pt x="0" y="0"/>
                                      </a:moveTo>
                                      <a:lnTo>
                                        <a:pt x="2473931"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94.8pt;height:.4pt;mso-position-horizontal-relative:char;mso-position-vertical-relative:line" id="docshapegroup2" coordorigin="0,0" coordsize="3896,8">
                      <v:line style="position:absolute" from="0,4" to="3896,4" stroked="true" strokeweight=".39840pt" strokecolor="#000000">
                        <v:stroke dashstyle="solid"/>
                      </v:line>
                    </v:group>
                  </w:pict>
                </mc:Fallback>
              </mc:AlternateContent>
            </w:r>
          </w:p>
        </w:tc>
      </w:tr>
      <w:tr w:rsidR="003C0F87">
        <w:trPr>
          <w:trHeight w:val="642"/>
        </w:trPr>
        <w:tc>
          <w:tcPr>
            <w:tcW w:w="4407" w:type="dxa"/>
          </w:tcPr>
          <w:p w:rsidR="003C0F87" w:rsidRDefault="00524BA1">
            <w:pPr>
              <w:pStyle w:val="TableParagraph"/>
              <w:spacing w:before="162" w:line="230" w:lineRule="atLeast"/>
              <w:ind w:left="50"/>
              <w:rPr>
                <w:sz w:val="20"/>
              </w:rPr>
            </w:pPr>
            <w:r>
              <w:rPr>
                <w:sz w:val="20"/>
              </w:rPr>
              <w:t>If</w:t>
            </w:r>
            <w:r>
              <w:rPr>
                <w:spacing w:val="40"/>
                <w:sz w:val="20"/>
              </w:rPr>
              <w:t xml:space="preserve"> </w:t>
            </w:r>
            <w:r>
              <w:rPr>
                <w:sz w:val="20"/>
              </w:rPr>
              <w:t>the</w:t>
            </w:r>
            <w:r>
              <w:rPr>
                <w:spacing w:val="40"/>
                <w:sz w:val="20"/>
              </w:rPr>
              <w:t xml:space="preserve"> </w:t>
            </w:r>
            <w:r>
              <w:rPr>
                <w:sz w:val="20"/>
              </w:rPr>
              <w:t>Noteholder</w:t>
            </w:r>
            <w:r>
              <w:rPr>
                <w:spacing w:val="40"/>
                <w:sz w:val="20"/>
              </w:rPr>
              <w:t xml:space="preserve"> </w:t>
            </w:r>
            <w:r>
              <w:rPr>
                <w:sz w:val="20"/>
              </w:rPr>
              <w:t>is</w:t>
            </w:r>
            <w:r>
              <w:rPr>
                <w:spacing w:val="40"/>
                <w:sz w:val="20"/>
              </w:rPr>
              <w:t xml:space="preserve"> </w:t>
            </w:r>
            <w:r>
              <w:rPr>
                <w:sz w:val="20"/>
              </w:rPr>
              <w:t>an</w:t>
            </w:r>
            <w:r>
              <w:rPr>
                <w:spacing w:val="40"/>
                <w:sz w:val="20"/>
              </w:rPr>
              <w:t xml:space="preserve"> </w:t>
            </w:r>
            <w:r>
              <w:rPr>
                <w:sz w:val="20"/>
              </w:rPr>
              <w:t>individual,</w:t>
            </w:r>
            <w:r>
              <w:rPr>
                <w:spacing w:val="40"/>
                <w:sz w:val="20"/>
              </w:rPr>
              <w:t xml:space="preserve"> </w:t>
            </w:r>
            <w:r>
              <w:rPr>
                <w:sz w:val="20"/>
              </w:rPr>
              <w:t>country</w:t>
            </w:r>
            <w:r>
              <w:rPr>
                <w:spacing w:val="40"/>
                <w:sz w:val="20"/>
              </w:rPr>
              <w:t xml:space="preserve"> </w:t>
            </w:r>
            <w:r>
              <w:rPr>
                <w:sz w:val="20"/>
              </w:rPr>
              <w:t>of</w:t>
            </w:r>
            <w:r>
              <w:rPr>
                <w:spacing w:val="80"/>
                <w:sz w:val="20"/>
              </w:rPr>
              <w:t xml:space="preserve"> </w:t>
            </w:r>
            <w:r>
              <w:rPr>
                <w:spacing w:val="-2"/>
                <w:sz w:val="20"/>
              </w:rPr>
              <w:t>domicile:</w:t>
            </w:r>
          </w:p>
        </w:tc>
        <w:tc>
          <w:tcPr>
            <w:tcW w:w="4005" w:type="dxa"/>
          </w:tcPr>
          <w:p w:rsidR="003C0F87" w:rsidRDefault="003C0F87">
            <w:pPr>
              <w:pStyle w:val="TableParagraph"/>
              <w:rPr>
                <w:b/>
                <w:sz w:val="20"/>
              </w:rPr>
            </w:pPr>
          </w:p>
          <w:p w:rsidR="003C0F87" w:rsidRDefault="003C0F87">
            <w:pPr>
              <w:pStyle w:val="TableParagraph"/>
              <w:spacing w:before="146"/>
              <w:rPr>
                <w:b/>
                <w:sz w:val="20"/>
              </w:rPr>
            </w:pPr>
          </w:p>
          <w:p w:rsidR="003C0F87" w:rsidRDefault="00524BA1">
            <w:pPr>
              <w:pStyle w:val="TableParagraph"/>
              <w:spacing w:line="20" w:lineRule="exact"/>
              <w:ind w:left="-1"/>
              <w:rPr>
                <w:sz w:val="2"/>
              </w:rPr>
            </w:pPr>
            <w:r>
              <w:rPr>
                <w:noProof/>
                <w:sz w:val="2"/>
              </w:rPr>
              <mc:AlternateContent>
                <mc:Choice Requires="wps">
                  <w:drawing>
                    <wp:inline distT="0" distB="0" distL="0" distR="0">
                      <wp:extent cx="2477135" cy="5080"/>
                      <wp:effectExtent l="9525" t="0" r="0" b="444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7135" cy="5080"/>
                                <a:chOff x="0" y="0"/>
                                <a:chExt cx="2477135" cy="5080"/>
                              </a:xfrm>
                            </wpg:grpSpPr>
                            <wps:wsp>
                              <wps:cNvPr id="6" name="Graphic 6"/>
                              <wps:cNvSpPr/>
                              <wps:spPr>
                                <a:xfrm>
                                  <a:off x="0" y="2529"/>
                                  <a:ext cx="2477135" cy="1270"/>
                                </a:xfrm>
                                <a:custGeom>
                                  <a:avLst/>
                                  <a:gdLst/>
                                  <a:ahLst/>
                                  <a:cxnLst/>
                                  <a:rect l="l" t="t" r="r" b="b"/>
                                  <a:pathLst>
                                    <a:path w="2477135">
                                      <a:moveTo>
                                        <a:pt x="0" y="0"/>
                                      </a:moveTo>
                                      <a:lnTo>
                                        <a:pt x="2477128"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95.05pt;height:.4pt;mso-position-horizontal-relative:char;mso-position-vertical-relative:line" id="docshapegroup3" coordorigin="0,0" coordsize="3901,8">
                      <v:line style="position:absolute" from="0,4" to="3901,4" stroked="true" strokeweight=".39840pt" strokecolor="#000000">
                        <v:stroke dashstyle="solid"/>
                      </v:line>
                    </v:group>
                  </w:pict>
                </mc:Fallback>
              </mc:AlternateContent>
            </w:r>
          </w:p>
        </w:tc>
      </w:tr>
      <w:tr w:rsidR="003C0F87">
        <w:trPr>
          <w:trHeight w:val="3179"/>
        </w:trPr>
        <w:tc>
          <w:tcPr>
            <w:tcW w:w="4407" w:type="dxa"/>
          </w:tcPr>
          <w:p w:rsidR="003C0F87" w:rsidRDefault="00524BA1">
            <w:pPr>
              <w:pStyle w:val="TableParagraph"/>
              <w:spacing w:before="179"/>
              <w:ind w:left="50"/>
              <w:rPr>
                <w:sz w:val="20"/>
              </w:rPr>
            </w:pPr>
            <w:r>
              <w:rPr>
                <w:sz w:val="20"/>
              </w:rPr>
              <w:t>If</w:t>
            </w:r>
            <w:r>
              <w:rPr>
                <w:spacing w:val="-4"/>
                <w:sz w:val="20"/>
              </w:rPr>
              <w:t xml:space="preserve"> </w:t>
            </w:r>
            <w:r>
              <w:rPr>
                <w:sz w:val="20"/>
              </w:rPr>
              <w:t>the</w:t>
            </w:r>
            <w:r>
              <w:rPr>
                <w:spacing w:val="-2"/>
                <w:sz w:val="20"/>
              </w:rPr>
              <w:t xml:space="preserve"> </w:t>
            </w:r>
            <w:r>
              <w:rPr>
                <w:sz w:val="20"/>
              </w:rPr>
              <w:t>Noteholder</w:t>
            </w:r>
            <w:r>
              <w:rPr>
                <w:spacing w:val="-1"/>
                <w:sz w:val="20"/>
              </w:rPr>
              <w:t xml:space="preserve"> </w:t>
            </w:r>
            <w:r>
              <w:rPr>
                <w:sz w:val="20"/>
              </w:rPr>
              <w:t>is</w:t>
            </w:r>
            <w:r>
              <w:rPr>
                <w:spacing w:val="-5"/>
                <w:sz w:val="20"/>
              </w:rPr>
              <w:t xml:space="preserve"> </w:t>
            </w:r>
            <w:r>
              <w:rPr>
                <w:sz w:val="20"/>
              </w:rPr>
              <w:t>a</w:t>
            </w:r>
            <w:r>
              <w:rPr>
                <w:spacing w:val="-3"/>
                <w:sz w:val="20"/>
              </w:rPr>
              <w:t xml:space="preserve"> </w:t>
            </w:r>
            <w:r>
              <w:rPr>
                <w:sz w:val="20"/>
              </w:rPr>
              <w:t>company</w:t>
            </w:r>
            <w:r>
              <w:rPr>
                <w:spacing w:val="-2"/>
                <w:sz w:val="20"/>
              </w:rPr>
              <w:t xml:space="preserve"> </w:t>
            </w:r>
            <w:r>
              <w:rPr>
                <w:sz w:val="20"/>
              </w:rPr>
              <w:t>or</w:t>
            </w:r>
            <w:r>
              <w:rPr>
                <w:spacing w:val="-3"/>
                <w:sz w:val="20"/>
              </w:rPr>
              <w:t xml:space="preserve"> </w:t>
            </w:r>
            <w:r>
              <w:rPr>
                <w:spacing w:val="-2"/>
                <w:sz w:val="20"/>
              </w:rPr>
              <w:t>institution:</w:t>
            </w:r>
          </w:p>
          <w:p w:rsidR="003C0F87" w:rsidRDefault="003C0F87">
            <w:pPr>
              <w:pStyle w:val="TableParagraph"/>
              <w:spacing w:before="11"/>
              <w:rPr>
                <w:b/>
                <w:sz w:val="20"/>
              </w:rPr>
            </w:pPr>
          </w:p>
          <w:p w:rsidR="003C0F87" w:rsidRDefault="00524BA1">
            <w:pPr>
              <w:pStyle w:val="TableParagraph"/>
              <w:numPr>
                <w:ilvl w:val="0"/>
                <w:numId w:val="4"/>
              </w:numPr>
              <w:tabs>
                <w:tab w:val="left" w:pos="769"/>
              </w:tabs>
              <w:ind w:hanging="719"/>
              <w:rPr>
                <w:sz w:val="20"/>
              </w:rPr>
            </w:pPr>
            <w:r>
              <w:rPr>
                <w:sz w:val="20"/>
              </w:rPr>
              <w:t>Jurisdiction</w:t>
            </w:r>
            <w:r>
              <w:rPr>
                <w:spacing w:val="-4"/>
                <w:sz w:val="20"/>
              </w:rPr>
              <w:t xml:space="preserve"> </w:t>
            </w:r>
            <w:r>
              <w:rPr>
                <w:sz w:val="20"/>
              </w:rPr>
              <w:t>of</w:t>
            </w:r>
            <w:r>
              <w:rPr>
                <w:spacing w:val="-3"/>
                <w:sz w:val="20"/>
              </w:rPr>
              <w:t xml:space="preserve"> </w:t>
            </w:r>
            <w:r>
              <w:rPr>
                <w:spacing w:val="-2"/>
                <w:sz w:val="20"/>
              </w:rPr>
              <w:t>incorporation</w:t>
            </w:r>
          </w:p>
          <w:p w:rsidR="003C0F87" w:rsidRDefault="003C0F87">
            <w:pPr>
              <w:pStyle w:val="TableParagraph"/>
              <w:spacing w:before="8"/>
              <w:rPr>
                <w:b/>
                <w:sz w:val="20"/>
              </w:rPr>
            </w:pPr>
          </w:p>
          <w:p w:rsidR="003C0F87" w:rsidRDefault="00524BA1">
            <w:pPr>
              <w:pStyle w:val="TableParagraph"/>
              <w:numPr>
                <w:ilvl w:val="0"/>
                <w:numId w:val="4"/>
              </w:numPr>
              <w:tabs>
                <w:tab w:val="left" w:pos="769"/>
                <w:tab w:val="left" w:pos="1434"/>
                <w:tab w:val="left" w:pos="1835"/>
                <w:tab w:val="left" w:pos="2613"/>
                <w:tab w:val="left" w:pos="4000"/>
              </w:tabs>
              <w:ind w:right="215"/>
              <w:rPr>
                <w:sz w:val="20"/>
              </w:rPr>
            </w:pPr>
            <w:r>
              <w:rPr>
                <w:spacing w:val="-2"/>
                <w:sz w:val="20"/>
              </w:rPr>
              <w:t>Place</w:t>
            </w:r>
            <w:r>
              <w:rPr>
                <w:sz w:val="20"/>
              </w:rPr>
              <w:tab/>
            </w:r>
            <w:r>
              <w:rPr>
                <w:spacing w:val="-6"/>
                <w:sz w:val="20"/>
              </w:rPr>
              <w:t>of</w:t>
            </w:r>
            <w:r>
              <w:rPr>
                <w:sz w:val="20"/>
              </w:rPr>
              <w:tab/>
            </w:r>
            <w:r>
              <w:rPr>
                <w:spacing w:val="-2"/>
                <w:sz w:val="20"/>
              </w:rPr>
              <w:t>central</w:t>
            </w:r>
            <w:r>
              <w:rPr>
                <w:sz w:val="20"/>
              </w:rPr>
              <w:tab/>
            </w:r>
            <w:r>
              <w:rPr>
                <w:spacing w:val="-2"/>
                <w:sz w:val="20"/>
              </w:rPr>
              <w:t>administration</w:t>
            </w:r>
            <w:r>
              <w:rPr>
                <w:sz w:val="20"/>
              </w:rPr>
              <w:tab/>
            </w:r>
            <w:r>
              <w:rPr>
                <w:spacing w:val="-4"/>
                <w:sz w:val="20"/>
              </w:rPr>
              <w:t xml:space="preserve">(if </w:t>
            </w:r>
            <w:r>
              <w:rPr>
                <w:sz w:val="20"/>
              </w:rPr>
              <w:t>different to jurisdiction of incorporation)</w:t>
            </w:r>
          </w:p>
          <w:p w:rsidR="003C0F87" w:rsidRDefault="003C0F87">
            <w:pPr>
              <w:pStyle w:val="TableParagraph"/>
              <w:spacing w:before="11"/>
              <w:rPr>
                <w:b/>
                <w:sz w:val="20"/>
              </w:rPr>
            </w:pPr>
          </w:p>
          <w:p w:rsidR="003C0F87" w:rsidRDefault="00524BA1">
            <w:pPr>
              <w:pStyle w:val="TableParagraph"/>
              <w:numPr>
                <w:ilvl w:val="0"/>
                <w:numId w:val="4"/>
              </w:numPr>
              <w:tabs>
                <w:tab w:val="left" w:pos="769"/>
              </w:tabs>
              <w:ind w:right="216"/>
              <w:rPr>
                <w:sz w:val="20"/>
              </w:rPr>
            </w:pPr>
            <w:r>
              <w:rPr>
                <w:sz w:val="20"/>
              </w:rPr>
              <w:t>Place</w:t>
            </w:r>
            <w:r>
              <w:rPr>
                <w:spacing w:val="40"/>
                <w:sz w:val="20"/>
              </w:rPr>
              <w:t xml:space="preserve"> </w:t>
            </w:r>
            <w:r>
              <w:rPr>
                <w:sz w:val="20"/>
              </w:rPr>
              <w:t>of</w:t>
            </w:r>
            <w:r>
              <w:rPr>
                <w:spacing w:val="40"/>
                <w:sz w:val="20"/>
              </w:rPr>
              <w:t xml:space="preserve"> </w:t>
            </w:r>
            <w:r>
              <w:rPr>
                <w:sz w:val="20"/>
              </w:rPr>
              <w:t>principal</w:t>
            </w:r>
            <w:r>
              <w:rPr>
                <w:spacing w:val="40"/>
                <w:sz w:val="20"/>
              </w:rPr>
              <w:t xml:space="preserve"> </w:t>
            </w:r>
            <w:r>
              <w:rPr>
                <w:sz w:val="20"/>
              </w:rPr>
              <w:t>place</w:t>
            </w:r>
            <w:r>
              <w:rPr>
                <w:spacing w:val="40"/>
                <w:sz w:val="20"/>
              </w:rPr>
              <w:t xml:space="preserve"> </w:t>
            </w:r>
            <w:r>
              <w:rPr>
                <w:sz w:val="20"/>
              </w:rPr>
              <w:t>of</w:t>
            </w:r>
            <w:r>
              <w:rPr>
                <w:spacing w:val="40"/>
                <w:sz w:val="20"/>
              </w:rPr>
              <w:t xml:space="preserve"> </w:t>
            </w:r>
            <w:r>
              <w:rPr>
                <w:sz w:val="20"/>
              </w:rPr>
              <w:t>business</w:t>
            </w:r>
            <w:r>
              <w:rPr>
                <w:spacing w:val="40"/>
                <w:sz w:val="20"/>
              </w:rPr>
              <w:t xml:space="preserve"> </w:t>
            </w:r>
            <w:r>
              <w:rPr>
                <w:sz w:val="20"/>
              </w:rPr>
              <w:t>(if different to jurisdiction of incorporation)</w:t>
            </w:r>
          </w:p>
        </w:tc>
        <w:tc>
          <w:tcPr>
            <w:tcW w:w="4005" w:type="dxa"/>
            <w:tcBorders>
              <w:bottom w:val="single" w:sz="4" w:space="0" w:color="000000"/>
            </w:tcBorders>
          </w:tcPr>
          <w:p w:rsidR="003C0F87" w:rsidRDefault="003C0F87">
            <w:pPr>
              <w:pStyle w:val="TableParagraph"/>
              <w:rPr>
                <w:b/>
                <w:sz w:val="20"/>
              </w:rPr>
            </w:pPr>
          </w:p>
          <w:p w:rsidR="003C0F87" w:rsidRDefault="003C0F87">
            <w:pPr>
              <w:pStyle w:val="TableParagraph"/>
              <w:rPr>
                <w:b/>
                <w:sz w:val="20"/>
              </w:rPr>
            </w:pPr>
          </w:p>
          <w:p w:rsidR="003C0F87" w:rsidRDefault="003C0F87">
            <w:pPr>
              <w:pStyle w:val="TableParagraph"/>
              <w:rPr>
                <w:b/>
                <w:sz w:val="20"/>
              </w:rPr>
            </w:pPr>
          </w:p>
          <w:p w:rsidR="003C0F87" w:rsidRDefault="003C0F87">
            <w:pPr>
              <w:pStyle w:val="TableParagraph"/>
              <w:spacing w:before="152"/>
              <w:rPr>
                <w:b/>
                <w:sz w:val="20"/>
              </w:rPr>
            </w:pPr>
          </w:p>
          <w:p w:rsidR="003C0F87" w:rsidRDefault="00524BA1">
            <w:pPr>
              <w:pStyle w:val="TableParagraph"/>
              <w:spacing w:line="20" w:lineRule="exact"/>
              <w:ind w:left="-1"/>
              <w:rPr>
                <w:sz w:val="2"/>
              </w:rPr>
            </w:pPr>
            <w:r>
              <w:rPr>
                <w:noProof/>
                <w:sz w:val="2"/>
              </w:rPr>
              <mc:AlternateContent>
                <mc:Choice Requires="wps">
                  <w:drawing>
                    <wp:inline distT="0" distB="0" distL="0" distR="0">
                      <wp:extent cx="2476500" cy="5080"/>
                      <wp:effectExtent l="9525" t="0" r="0" b="444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0" cy="5080"/>
                                <a:chOff x="0" y="0"/>
                                <a:chExt cx="2476500" cy="5080"/>
                              </a:xfrm>
                            </wpg:grpSpPr>
                            <wps:wsp>
                              <wps:cNvPr id="8" name="Graphic 8"/>
                              <wps:cNvSpPr/>
                              <wps:spPr>
                                <a:xfrm>
                                  <a:off x="0" y="2529"/>
                                  <a:ext cx="2476500" cy="1270"/>
                                </a:xfrm>
                                <a:custGeom>
                                  <a:avLst/>
                                  <a:gdLst/>
                                  <a:ahLst/>
                                  <a:cxnLst/>
                                  <a:rect l="l" t="t" r="r" b="b"/>
                                  <a:pathLst>
                                    <a:path w="2476500">
                                      <a:moveTo>
                                        <a:pt x="0" y="0"/>
                                      </a:moveTo>
                                      <a:lnTo>
                                        <a:pt x="2476233"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95pt;height:.4pt;mso-position-horizontal-relative:char;mso-position-vertical-relative:line" id="docshapegroup4" coordorigin="0,0" coordsize="3900,8">
                      <v:line style="position:absolute" from="0,4" to="3900,4" stroked="true" strokeweight=".39840pt" strokecolor="#000000">
                        <v:stroke dashstyle="solid"/>
                      </v:line>
                    </v:group>
                  </w:pict>
                </mc:Fallback>
              </mc:AlternateContent>
            </w:r>
          </w:p>
          <w:p w:rsidR="003C0F87" w:rsidRDefault="003C0F87">
            <w:pPr>
              <w:pStyle w:val="TableParagraph"/>
              <w:rPr>
                <w:b/>
                <w:sz w:val="20"/>
              </w:rPr>
            </w:pPr>
          </w:p>
          <w:p w:rsidR="003C0F87" w:rsidRDefault="003C0F87">
            <w:pPr>
              <w:pStyle w:val="TableParagraph"/>
              <w:rPr>
                <w:b/>
                <w:sz w:val="20"/>
              </w:rPr>
            </w:pPr>
          </w:p>
          <w:p w:rsidR="003C0F87" w:rsidRDefault="003C0F87">
            <w:pPr>
              <w:pStyle w:val="TableParagraph"/>
              <w:spacing w:before="149"/>
              <w:rPr>
                <w:b/>
                <w:sz w:val="20"/>
              </w:rPr>
            </w:pPr>
          </w:p>
          <w:p w:rsidR="003C0F87" w:rsidRDefault="00524BA1">
            <w:pPr>
              <w:pStyle w:val="TableParagraph"/>
              <w:spacing w:line="20" w:lineRule="exact"/>
              <w:ind w:left="-1"/>
              <w:rPr>
                <w:sz w:val="2"/>
              </w:rPr>
            </w:pPr>
            <w:r>
              <w:rPr>
                <w:noProof/>
                <w:sz w:val="2"/>
              </w:rPr>
              <mc:AlternateContent>
                <mc:Choice Requires="wps">
                  <w:drawing>
                    <wp:inline distT="0" distB="0" distL="0" distR="0">
                      <wp:extent cx="2479040" cy="5080"/>
                      <wp:effectExtent l="9525" t="0" r="0" b="444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9040" cy="5080"/>
                                <a:chOff x="0" y="0"/>
                                <a:chExt cx="2479040" cy="5080"/>
                              </a:xfrm>
                            </wpg:grpSpPr>
                            <wps:wsp>
                              <wps:cNvPr id="10" name="Graphic 10"/>
                              <wps:cNvSpPr/>
                              <wps:spPr>
                                <a:xfrm>
                                  <a:off x="0" y="2529"/>
                                  <a:ext cx="2479040" cy="1270"/>
                                </a:xfrm>
                                <a:custGeom>
                                  <a:avLst/>
                                  <a:gdLst/>
                                  <a:ahLst/>
                                  <a:cxnLst/>
                                  <a:rect l="l" t="t" r="r" b="b"/>
                                  <a:pathLst>
                                    <a:path w="2479040">
                                      <a:moveTo>
                                        <a:pt x="0" y="0"/>
                                      </a:moveTo>
                                      <a:lnTo>
                                        <a:pt x="2478659"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95.2pt;height:.4pt;mso-position-horizontal-relative:char;mso-position-vertical-relative:line" id="docshapegroup5" coordorigin="0,0" coordsize="3904,8">
                      <v:line style="position:absolute" from="0,4" to="3903,4" stroked="true" strokeweight=".39840pt" strokecolor="#000000">
                        <v:stroke dashstyle="solid"/>
                      </v:line>
                    </v:group>
                  </w:pict>
                </mc:Fallback>
              </mc:AlternateContent>
            </w:r>
          </w:p>
        </w:tc>
      </w:tr>
      <w:tr w:rsidR="003C0F87">
        <w:trPr>
          <w:trHeight w:val="1046"/>
        </w:trPr>
        <w:tc>
          <w:tcPr>
            <w:tcW w:w="4407" w:type="dxa"/>
          </w:tcPr>
          <w:p w:rsidR="003C0F87" w:rsidRDefault="003C0F87">
            <w:pPr>
              <w:pStyle w:val="TableParagraph"/>
              <w:rPr>
                <w:b/>
                <w:sz w:val="20"/>
              </w:rPr>
            </w:pPr>
          </w:p>
          <w:p w:rsidR="003C0F87" w:rsidRDefault="003C0F87">
            <w:pPr>
              <w:pStyle w:val="TableParagraph"/>
              <w:spacing w:before="166"/>
              <w:rPr>
                <w:b/>
                <w:sz w:val="20"/>
              </w:rPr>
            </w:pPr>
          </w:p>
          <w:p w:rsidR="003C0F87" w:rsidRDefault="00524BA1">
            <w:pPr>
              <w:pStyle w:val="TableParagraph"/>
              <w:spacing w:before="1"/>
              <w:ind w:left="50"/>
              <w:rPr>
                <w:sz w:val="20"/>
              </w:rPr>
            </w:pPr>
            <w:r>
              <w:rPr>
                <w:sz w:val="20"/>
              </w:rPr>
              <w:t>E-mail</w:t>
            </w:r>
            <w:r>
              <w:rPr>
                <w:spacing w:val="-6"/>
                <w:sz w:val="20"/>
              </w:rPr>
              <w:t xml:space="preserve"> </w:t>
            </w:r>
            <w:r>
              <w:rPr>
                <w:spacing w:val="-2"/>
                <w:sz w:val="20"/>
              </w:rPr>
              <w:t>address:</w:t>
            </w:r>
          </w:p>
        </w:tc>
        <w:tc>
          <w:tcPr>
            <w:tcW w:w="4005" w:type="dxa"/>
            <w:tcBorders>
              <w:top w:val="single" w:sz="4" w:space="0" w:color="000000"/>
            </w:tcBorders>
          </w:tcPr>
          <w:p w:rsidR="003C0F87" w:rsidRDefault="003C0F87">
            <w:pPr>
              <w:pStyle w:val="TableParagraph"/>
              <w:rPr>
                <w:b/>
                <w:sz w:val="20"/>
              </w:rPr>
            </w:pPr>
          </w:p>
          <w:p w:rsidR="003C0F87" w:rsidRDefault="003C0F87">
            <w:pPr>
              <w:pStyle w:val="TableParagraph"/>
              <w:rPr>
                <w:b/>
                <w:sz w:val="20"/>
              </w:rPr>
            </w:pPr>
          </w:p>
          <w:p w:rsidR="003C0F87" w:rsidRDefault="003C0F87">
            <w:pPr>
              <w:pStyle w:val="TableParagraph"/>
              <w:rPr>
                <w:b/>
                <w:sz w:val="20"/>
              </w:rPr>
            </w:pPr>
          </w:p>
          <w:p w:rsidR="003C0F87" w:rsidRDefault="003C0F87">
            <w:pPr>
              <w:pStyle w:val="TableParagraph"/>
              <w:spacing w:before="126"/>
              <w:rPr>
                <w:b/>
                <w:sz w:val="20"/>
              </w:rPr>
            </w:pPr>
          </w:p>
          <w:p w:rsidR="003C0F87" w:rsidRDefault="00524BA1">
            <w:pPr>
              <w:pStyle w:val="TableParagraph"/>
              <w:spacing w:line="20" w:lineRule="exact"/>
              <w:ind w:left="-1"/>
              <w:rPr>
                <w:sz w:val="2"/>
              </w:rPr>
            </w:pPr>
            <w:r>
              <w:rPr>
                <w:noProof/>
                <w:sz w:val="2"/>
              </w:rPr>
              <mc:AlternateContent>
                <mc:Choice Requires="wps">
                  <w:drawing>
                    <wp:inline distT="0" distB="0" distL="0" distR="0">
                      <wp:extent cx="2473960" cy="5080"/>
                      <wp:effectExtent l="9525" t="0" r="0" b="444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3960" cy="5080"/>
                                <a:chOff x="0" y="0"/>
                                <a:chExt cx="2473960" cy="5080"/>
                              </a:xfrm>
                            </wpg:grpSpPr>
                            <wps:wsp>
                              <wps:cNvPr id="12" name="Graphic 12"/>
                              <wps:cNvSpPr/>
                              <wps:spPr>
                                <a:xfrm>
                                  <a:off x="0" y="2529"/>
                                  <a:ext cx="2473960" cy="1270"/>
                                </a:xfrm>
                                <a:custGeom>
                                  <a:avLst/>
                                  <a:gdLst/>
                                  <a:ahLst/>
                                  <a:cxnLst/>
                                  <a:rect l="l" t="t" r="r" b="b"/>
                                  <a:pathLst>
                                    <a:path w="2473960">
                                      <a:moveTo>
                                        <a:pt x="0" y="0"/>
                                      </a:moveTo>
                                      <a:lnTo>
                                        <a:pt x="2473931"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94.8pt;height:.4pt;mso-position-horizontal-relative:char;mso-position-vertical-relative:line" id="docshapegroup6" coordorigin="0,0" coordsize="3896,8">
                      <v:line style="position:absolute" from="0,4" to="3896,4" stroked="true" strokeweight=".39840pt" strokecolor="#000000">
                        <v:stroke dashstyle="solid"/>
                      </v:line>
                    </v:group>
                  </w:pict>
                </mc:Fallback>
              </mc:AlternateContent>
            </w:r>
          </w:p>
        </w:tc>
      </w:tr>
      <w:tr w:rsidR="003C0F87">
        <w:trPr>
          <w:trHeight w:val="1024"/>
        </w:trPr>
        <w:tc>
          <w:tcPr>
            <w:tcW w:w="4407" w:type="dxa"/>
          </w:tcPr>
          <w:p w:rsidR="003C0F87" w:rsidRDefault="003C0F87">
            <w:pPr>
              <w:pStyle w:val="TableParagraph"/>
              <w:rPr>
                <w:b/>
                <w:sz w:val="20"/>
              </w:rPr>
            </w:pPr>
          </w:p>
          <w:p w:rsidR="003C0F87" w:rsidRDefault="003C0F87">
            <w:pPr>
              <w:pStyle w:val="TableParagraph"/>
              <w:spacing w:before="151"/>
              <w:rPr>
                <w:b/>
                <w:sz w:val="20"/>
              </w:rPr>
            </w:pPr>
          </w:p>
          <w:p w:rsidR="003C0F87" w:rsidRDefault="00524BA1">
            <w:pPr>
              <w:pStyle w:val="TableParagraph"/>
              <w:spacing w:before="1"/>
              <w:ind w:left="50"/>
              <w:rPr>
                <w:sz w:val="20"/>
              </w:rPr>
            </w:pPr>
            <w:r>
              <w:rPr>
                <w:sz w:val="20"/>
              </w:rPr>
              <w:t>Telephone</w:t>
            </w:r>
            <w:r>
              <w:rPr>
                <w:spacing w:val="-7"/>
                <w:sz w:val="20"/>
              </w:rPr>
              <w:t xml:space="preserve"> </w:t>
            </w:r>
            <w:r>
              <w:rPr>
                <w:sz w:val="20"/>
              </w:rPr>
              <w:t>number</w:t>
            </w:r>
            <w:r>
              <w:rPr>
                <w:spacing w:val="-4"/>
                <w:sz w:val="20"/>
              </w:rPr>
              <w:t xml:space="preserve"> </w:t>
            </w:r>
            <w:r>
              <w:rPr>
                <w:sz w:val="20"/>
              </w:rPr>
              <w:t>(with</w:t>
            </w:r>
            <w:r>
              <w:rPr>
                <w:spacing w:val="-4"/>
                <w:sz w:val="20"/>
              </w:rPr>
              <w:t xml:space="preserve"> </w:t>
            </w:r>
            <w:r>
              <w:rPr>
                <w:sz w:val="20"/>
              </w:rPr>
              <w:t>country</w:t>
            </w:r>
            <w:r>
              <w:rPr>
                <w:spacing w:val="-4"/>
                <w:sz w:val="20"/>
              </w:rPr>
              <w:t xml:space="preserve"> </w:t>
            </w:r>
            <w:r>
              <w:rPr>
                <w:spacing w:val="-2"/>
                <w:sz w:val="20"/>
              </w:rPr>
              <w:t>code):</w:t>
            </w:r>
          </w:p>
        </w:tc>
        <w:tc>
          <w:tcPr>
            <w:tcW w:w="4005" w:type="dxa"/>
            <w:tcBorders>
              <w:bottom w:val="single" w:sz="4" w:space="0" w:color="000000"/>
            </w:tcBorders>
          </w:tcPr>
          <w:p w:rsidR="003C0F87" w:rsidRDefault="003C0F87">
            <w:pPr>
              <w:pStyle w:val="TableParagraph"/>
              <w:rPr>
                <w:sz w:val="18"/>
              </w:rPr>
            </w:pPr>
          </w:p>
        </w:tc>
      </w:tr>
    </w:tbl>
    <w:p w:rsidR="003C0F87" w:rsidRDefault="003C0F87">
      <w:pPr>
        <w:pStyle w:val="BodyText"/>
        <w:rPr>
          <w:b/>
        </w:rPr>
      </w:pPr>
    </w:p>
    <w:p w:rsidR="003C0F87" w:rsidRDefault="003C0F87">
      <w:pPr>
        <w:pStyle w:val="BodyText"/>
        <w:rPr>
          <w:b/>
        </w:rPr>
      </w:pPr>
    </w:p>
    <w:p w:rsidR="003C0F87" w:rsidRDefault="003C0F87">
      <w:pPr>
        <w:pStyle w:val="BodyText"/>
        <w:rPr>
          <w:b/>
        </w:rPr>
      </w:pPr>
    </w:p>
    <w:p w:rsidR="003C0F87" w:rsidRDefault="003C0F87">
      <w:pPr>
        <w:pStyle w:val="BodyText"/>
        <w:rPr>
          <w:b/>
        </w:rPr>
      </w:pPr>
    </w:p>
    <w:p w:rsidR="003C0F87" w:rsidRDefault="003C0F87">
      <w:pPr>
        <w:pStyle w:val="BodyText"/>
        <w:rPr>
          <w:b/>
        </w:rPr>
      </w:pPr>
    </w:p>
    <w:p w:rsidR="003C0F87" w:rsidRDefault="003C0F87">
      <w:pPr>
        <w:pStyle w:val="BodyText"/>
        <w:rPr>
          <w:b/>
        </w:rPr>
      </w:pPr>
    </w:p>
    <w:p w:rsidR="003C0F87" w:rsidRDefault="003C0F87">
      <w:pPr>
        <w:pStyle w:val="BodyText"/>
        <w:rPr>
          <w:b/>
        </w:rPr>
      </w:pPr>
    </w:p>
    <w:p w:rsidR="003C0F87" w:rsidRDefault="003C0F87">
      <w:pPr>
        <w:pStyle w:val="BodyText"/>
        <w:rPr>
          <w:b/>
        </w:rPr>
      </w:pPr>
    </w:p>
    <w:p w:rsidR="003C0F87" w:rsidRDefault="003C0F87">
      <w:pPr>
        <w:pStyle w:val="BodyText"/>
        <w:rPr>
          <w:b/>
        </w:rPr>
      </w:pPr>
    </w:p>
    <w:p w:rsidR="003C0F87" w:rsidRDefault="003C0F87">
      <w:pPr>
        <w:pStyle w:val="BodyText"/>
        <w:rPr>
          <w:b/>
        </w:rPr>
      </w:pPr>
    </w:p>
    <w:p w:rsidR="003C0F87" w:rsidRDefault="003C0F87">
      <w:pPr>
        <w:pStyle w:val="BodyText"/>
        <w:rPr>
          <w:b/>
        </w:rPr>
      </w:pPr>
    </w:p>
    <w:p w:rsidR="003C0F87" w:rsidRDefault="003C0F87">
      <w:pPr>
        <w:pStyle w:val="BodyText"/>
        <w:rPr>
          <w:b/>
        </w:rPr>
      </w:pPr>
    </w:p>
    <w:p w:rsidR="003C0F87" w:rsidRDefault="003C0F87">
      <w:pPr>
        <w:pStyle w:val="BodyText"/>
        <w:rPr>
          <w:b/>
        </w:rPr>
      </w:pPr>
    </w:p>
    <w:p w:rsidR="003C0F87" w:rsidRDefault="003C0F87">
      <w:pPr>
        <w:pStyle w:val="BodyText"/>
        <w:spacing w:before="27"/>
        <w:rPr>
          <w:b/>
        </w:rPr>
      </w:pPr>
    </w:p>
    <w:p w:rsidR="003C0F87" w:rsidRDefault="00524BA1">
      <w:pPr>
        <w:pStyle w:val="BodyText"/>
        <w:spacing w:before="1"/>
        <w:ind w:left="44" w:right="3"/>
        <w:jc w:val="center"/>
      </w:pPr>
      <w:r>
        <w:rPr>
          <w:spacing w:val="-5"/>
        </w:rPr>
        <w:t>31</w:t>
      </w:r>
    </w:p>
    <w:p w:rsidR="003C0F87" w:rsidRDefault="003C0F87">
      <w:pPr>
        <w:jc w:val="center"/>
        <w:sectPr w:rsidR="003C0F87">
          <w:type w:val="continuous"/>
          <w:pgSz w:w="11910" w:h="16840"/>
          <w:pgMar w:top="1360" w:right="1320" w:bottom="280" w:left="1280" w:header="720" w:footer="720" w:gutter="0"/>
          <w:cols w:space="720"/>
        </w:sectPr>
      </w:pPr>
    </w:p>
    <w:p w:rsidR="003C0F87" w:rsidRDefault="00524BA1">
      <w:pPr>
        <w:pStyle w:val="Heading1"/>
        <w:spacing w:before="62"/>
        <w:ind w:left="44" w:right="7"/>
      </w:pPr>
      <w:r>
        <w:lastRenderedPageBreak/>
        <w:t>ACCOUNT</w:t>
      </w:r>
      <w:r>
        <w:rPr>
          <w:spacing w:val="-9"/>
        </w:rPr>
        <w:t xml:space="preserve"> </w:t>
      </w:r>
      <w:r>
        <w:t>HOLDER</w:t>
      </w:r>
      <w:r>
        <w:rPr>
          <w:spacing w:val="-8"/>
        </w:rPr>
        <w:t xml:space="preserve"> </w:t>
      </w:r>
      <w:r>
        <w:rPr>
          <w:spacing w:val="-2"/>
        </w:rPr>
        <w:t>DETAILS</w:t>
      </w:r>
    </w:p>
    <w:p w:rsidR="003C0F87" w:rsidRDefault="003C0F87">
      <w:pPr>
        <w:pStyle w:val="BodyText"/>
        <w:spacing w:before="10"/>
        <w:rPr>
          <w:b/>
        </w:rPr>
      </w:pPr>
    </w:p>
    <w:p w:rsidR="003C0F87" w:rsidRDefault="00524BA1">
      <w:pPr>
        <w:pStyle w:val="Heading2"/>
        <w:spacing w:before="1"/>
        <w:ind w:left="160"/>
      </w:pPr>
      <w:r>
        <w:t>To</w:t>
      </w:r>
      <w:r>
        <w:rPr>
          <w:spacing w:val="-3"/>
        </w:rPr>
        <w:t xml:space="preserve"> </w:t>
      </w:r>
      <w:r>
        <w:t>be</w:t>
      </w:r>
      <w:r>
        <w:rPr>
          <w:spacing w:val="-4"/>
        </w:rPr>
        <w:t xml:space="preserve"> </w:t>
      </w:r>
      <w:r>
        <w:t>completed</w:t>
      </w:r>
      <w:r>
        <w:rPr>
          <w:spacing w:val="-3"/>
        </w:rPr>
        <w:t xml:space="preserve"> </w:t>
      </w:r>
      <w:r>
        <w:t>by</w:t>
      </w:r>
      <w:r>
        <w:rPr>
          <w:spacing w:val="-2"/>
        </w:rPr>
        <w:t xml:space="preserve"> </w:t>
      </w:r>
      <w:r>
        <w:t>Account</w:t>
      </w:r>
      <w:r>
        <w:rPr>
          <w:spacing w:val="-2"/>
        </w:rPr>
        <w:t xml:space="preserve"> </w:t>
      </w:r>
      <w:r>
        <w:t>Holders</w:t>
      </w:r>
      <w:r>
        <w:rPr>
          <w:spacing w:val="-4"/>
        </w:rPr>
        <w:t xml:space="preserve"> </w:t>
      </w:r>
      <w:r>
        <w:t>on</w:t>
      </w:r>
      <w:r>
        <w:rPr>
          <w:spacing w:val="-5"/>
        </w:rPr>
        <w:t xml:space="preserve"> </w:t>
      </w:r>
      <w:r>
        <w:t>behalf</w:t>
      </w:r>
      <w:r>
        <w:rPr>
          <w:spacing w:val="-2"/>
        </w:rPr>
        <w:t xml:space="preserve"> </w:t>
      </w:r>
      <w:r>
        <w:t>of</w:t>
      </w:r>
      <w:r>
        <w:rPr>
          <w:spacing w:val="-4"/>
        </w:rPr>
        <w:t xml:space="preserve"> </w:t>
      </w:r>
      <w:r>
        <w:t>the</w:t>
      </w:r>
      <w:r>
        <w:rPr>
          <w:spacing w:val="-2"/>
        </w:rPr>
        <w:t xml:space="preserve"> Noteholder</w:t>
      </w:r>
    </w:p>
    <w:p w:rsidR="003C0F87" w:rsidRDefault="003C0F87">
      <w:pPr>
        <w:pStyle w:val="BodyText"/>
        <w:spacing w:before="1"/>
        <w:rPr>
          <w:b/>
          <w:sz w:val="18"/>
        </w:rPr>
      </w:pPr>
    </w:p>
    <w:tbl>
      <w:tblPr>
        <w:tblW w:w="0" w:type="auto"/>
        <w:tblInd w:w="117" w:type="dxa"/>
        <w:tblLayout w:type="fixed"/>
        <w:tblCellMar>
          <w:left w:w="0" w:type="dxa"/>
          <w:right w:w="0" w:type="dxa"/>
        </w:tblCellMar>
        <w:tblLook w:val="01E0" w:firstRow="1" w:lastRow="1" w:firstColumn="1" w:lastColumn="1" w:noHBand="0" w:noVBand="0"/>
      </w:tblPr>
      <w:tblGrid>
        <w:gridCol w:w="4174"/>
        <w:gridCol w:w="3902"/>
      </w:tblGrid>
      <w:tr w:rsidR="003C0F87">
        <w:trPr>
          <w:trHeight w:val="325"/>
        </w:trPr>
        <w:tc>
          <w:tcPr>
            <w:tcW w:w="4174" w:type="dxa"/>
          </w:tcPr>
          <w:p w:rsidR="003C0F87" w:rsidRDefault="00524BA1">
            <w:pPr>
              <w:pStyle w:val="TableParagraph"/>
              <w:spacing w:line="221" w:lineRule="exact"/>
              <w:ind w:left="50"/>
              <w:rPr>
                <w:sz w:val="20"/>
              </w:rPr>
            </w:pPr>
            <w:r>
              <w:rPr>
                <w:sz w:val="20"/>
              </w:rPr>
              <w:t>Full</w:t>
            </w:r>
            <w:r>
              <w:rPr>
                <w:spacing w:val="-4"/>
                <w:sz w:val="20"/>
              </w:rPr>
              <w:t xml:space="preserve"> </w:t>
            </w:r>
            <w:r>
              <w:rPr>
                <w:sz w:val="20"/>
              </w:rPr>
              <w:t>name</w:t>
            </w:r>
            <w:r>
              <w:rPr>
                <w:spacing w:val="-3"/>
                <w:sz w:val="20"/>
              </w:rPr>
              <w:t xml:space="preserve"> </w:t>
            </w:r>
            <w:r>
              <w:rPr>
                <w:sz w:val="20"/>
              </w:rPr>
              <w:t>of</w:t>
            </w:r>
            <w:r>
              <w:rPr>
                <w:spacing w:val="-4"/>
                <w:sz w:val="20"/>
              </w:rPr>
              <w:t xml:space="preserve"> </w:t>
            </w:r>
            <w:r>
              <w:rPr>
                <w:sz w:val="20"/>
              </w:rPr>
              <w:t>Account</w:t>
            </w:r>
            <w:r>
              <w:rPr>
                <w:spacing w:val="-3"/>
                <w:sz w:val="20"/>
              </w:rPr>
              <w:t xml:space="preserve"> </w:t>
            </w:r>
            <w:r>
              <w:rPr>
                <w:spacing w:val="-2"/>
                <w:sz w:val="20"/>
              </w:rPr>
              <w:t>Holder:</w:t>
            </w:r>
          </w:p>
        </w:tc>
        <w:tc>
          <w:tcPr>
            <w:tcW w:w="3902" w:type="dxa"/>
          </w:tcPr>
          <w:p w:rsidR="003C0F87" w:rsidRDefault="003C0F87">
            <w:pPr>
              <w:pStyle w:val="TableParagraph"/>
              <w:rPr>
                <w:sz w:val="18"/>
              </w:rPr>
            </w:pPr>
          </w:p>
        </w:tc>
      </w:tr>
      <w:tr w:rsidR="003C0F87">
        <w:trPr>
          <w:trHeight w:val="1288"/>
        </w:trPr>
        <w:tc>
          <w:tcPr>
            <w:tcW w:w="4174" w:type="dxa"/>
          </w:tcPr>
          <w:p w:rsidR="003C0F87" w:rsidRDefault="00524BA1">
            <w:pPr>
              <w:pStyle w:val="TableParagraph"/>
              <w:spacing w:before="95"/>
              <w:ind w:left="50"/>
              <w:rPr>
                <w:sz w:val="20"/>
              </w:rPr>
            </w:pPr>
            <w:r>
              <w:rPr>
                <w:sz w:val="20"/>
              </w:rPr>
              <w:t>Applicable</w:t>
            </w:r>
            <w:r>
              <w:rPr>
                <w:spacing w:val="-7"/>
                <w:sz w:val="20"/>
              </w:rPr>
              <w:t xml:space="preserve"> </w:t>
            </w:r>
            <w:r>
              <w:rPr>
                <w:sz w:val="20"/>
              </w:rPr>
              <w:t>Clearing</w:t>
            </w:r>
            <w:r>
              <w:rPr>
                <w:spacing w:val="-5"/>
                <w:sz w:val="20"/>
              </w:rPr>
              <w:t xml:space="preserve"> </w:t>
            </w:r>
            <w:r>
              <w:rPr>
                <w:spacing w:val="-2"/>
                <w:sz w:val="20"/>
              </w:rPr>
              <w:t>System*</w:t>
            </w:r>
          </w:p>
        </w:tc>
        <w:tc>
          <w:tcPr>
            <w:tcW w:w="3902" w:type="dxa"/>
          </w:tcPr>
          <w:p w:rsidR="003C0F87" w:rsidRDefault="00524BA1">
            <w:pPr>
              <w:pStyle w:val="TableParagraph"/>
              <w:spacing w:before="95" w:line="448" w:lineRule="auto"/>
              <w:ind w:left="539" w:right="1679"/>
              <w:rPr>
                <w:sz w:val="20"/>
              </w:rPr>
            </w:pPr>
            <w:r>
              <w:rPr>
                <w:noProof/>
              </w:rPr>
              <mc:AlternateContent>
                <mc:Choice Requires="wps">
                  <w:drawing>
                    <wp:anchor distT="0" distB="0" distL="0" distR="0" simplePos="0" relativeHeight="487346176" behindDoc="1" locked="0" layoutInCell="1" allowOverlap="1">
                      <wp:simplePos x="0" y="0"/>
                      <wp:positionH relativeFrom="column">
                        <wp:posOffset>88455</wp:posOffset>
                      </wp:positionH>
                      <wp:positionV relativeFrom="paragraph">
                        <wp:posOffset>100341</wp:posOffset>
                      </wp:positionV>
                      <wp:extent cx="127635" cy="11303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13030"/>
                                <a:chOff x="0" y="0"/>
                                <a:chExt cx="127635" cy="113030"/>
                              </a:xfrm>
                            </wpg:grpSpPr>
                            <wps:wsp>
                              <wps:cNvPr id="14" name="Graphic 14"/>
                              <wps:cNvSpPr/>
                              <wps:spPr>
                                <a:xfrm>
                                  <a:off x="1587" y="1587"/>
                                  <a:ext cx="124460" cy="109855"/>
                                </a:xfrm>
                                <a:custGeom>
                                  <a:avLst/>
                                  <a:gdLst/>
                                  <a:ahLst/>
                                  <a:cxnLst/>
                                  <a:rect l="l" t="t" r="r" b="b"/>
                                  <a:pathLst>
                                    <a:path w="124460" h="109855">
                                      <a:moveTo>
                                        <a:pt x="0" y="109854"/>
                                      </a:moveTo>
                                      <a:lnTo>
                                        <a:pt x="124460" y="109854"/>
                                      </a:lnTo>
                                      <a:lnTo>
                                        <a:pt x="124460" y="0"/>
                                      </a:lnTo>
                                      <a:lnTo>
                                        <a:pt x="0" y="0"/>
                                      </a:lnTo>
                                      <a:lnTo>
                                        <a:pt x="0" y="109854"/>
                                      </a:lnTo>
                                      <a:close/>
                                    </a:path>
                                  </a:pathLst>
                                </a:custGeom>
                                <a:ln w="317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965pt;margin-top:7.900935pt;width:10.050pt;height:8.9pt;mso-position-horizontal-relative:column;mso-position-vertical-relative:paragraph;z-index:-15970304" id="docshapegroup7" coordorigin="139,158" coordsize="201,178">
                      <v:rect style="position:absolute;left:141;top:160;width:196;height:173" id="docshape8" filled="false" stroked="true" strokeweight=".25pt" strokecolor="#000000">
                        <v:stroke dashstyle="solid"/>
                      </v:rect>
                      <w10:wrap type="none"/>
                    </v:group>
                  </w:pict>
                </mc:Fallback>
              </mc:AlternateContent>
            </w:r>
            <w:r>
              <w:rPr>
                <w:spacing w:val="-2"/>
                <w:sz w:val="20"/>
              </w:rPr>
              <w:t>Euroclear Clearstream</w:t>
            </w:r>
          </w:p>
          <w:p w:rsidR="003C0F87" w:rsidRDefault="00524BA1">
            <w:pPr>
              <w:pStyle w:val="TableParagraph"/>
              <w:spacing w:line="229" w:lineRule="exact"/>
              <w:ind w:left="-1"/>
              <w:rPr>
                <w:i/>
                <w:sz w:val="20"/>
              </w:rPr>
            </w:pPr>
            <w:r>
              <w:rPr>
                <w:noProof/>
              </w:rPr>
              <mc:AlternateContent>
                <mc:Choice Requires="wps">
                  <w:drawing>
                    <wp:anchor distT="0" distB="0" distL="0" distR="0" simplePos="0" relativeHeight="487346688" behindDoc="1" locked="0" layoutInCell="1" allowOverlap="1">
                      <wp:simplePos x="0" y="0"/>
                      <wp:positionH relativeFrom="column">
                        <wp:posOffset>82740</wp:posOffset>
                      </wp:positionH>
                      <wp:positionV relativeFrom="paragraph">
                        <wp:posOffset>-256608</wp:posOffset>
                      </wp:positionV>
                      <wp:extent cx="127635" cy="11303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13030"/>
                                <a:chOff x="0" y="0"/>
                                <a:chExt cx="127635" cy="113030"/>
                              </a:xfrm>
                            </wpg:grpSpPr>
                            <wps:wsp>
                              <wps:cNvPr id="16" name="Graphic 16"/>
                              <wps:cNvSpPr/>
                              <wps:spPr>
                                <a:xfrm>
                                  <a:off x="1587" y="1587"/>
                                  <a:ext cx="124460" cy="109855"/>
                                </a:xfrm>
                                <a:custGeom>
                                  <a:avLst/>
                                  <a:gdLst/>
                                  <a:ahLst/>
                                  <a:cxnLst/>
                                  <a:rect l="l" t="t" r="r" b="b"/>
                                  <a:pathLst>
                                    <a:path w="124460" h="109855">
                                      <a:moveTo>
                                        <a:pt x="0" y="109854"/>
                                      </a:moveTo>
                                      <a:lnTo>
                                        <a:pt x="124460" y="109854"/>
                                      </a:lnTo>
                                      <a:lnTo>
                                        <a:pt x="124460" y="0"/>
                                      </a:lnTo>
                                      <a:lnTo>
                                        <a:pt x="0" y="0"/>
                                      </a:lnTo>
                                      <a:lnTo>
                                        <a:pt x="0" y="109854"/>
                                      </a:lnTo>
                                      <a:close/>
                                    </a:path>
                                  </a:pathLst>
                                </a:custGeom>
                                <a:ln w="317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515pt;margin-top:-20.205412pt;width:10.050pt;height:8.9pt;mso-position-horizontal-relative:column;mso-position-vertical-relative:paragraph;z-index:-15969792" id="docshapegroup9" coordorigin="130,-404" coordsize="201,178">
                      <v:rect style="position:absolute;left:132;top:-402;width:196;height:173" id="docshape10" filled="false" stroked="true" strokeweight=".25pt" strokecolor="#000000">
                        <v:stroke dashstyle="solid"/>
                      </v:rect>
                      <w10:wrap type="none"/>
                    </v:group>
                  </w:pict>
                </mc:Fallback>
              </mc:AlternateContent>
            </w:r>
            <w:r>
              <w:rPr>
                <w:sz w:val="20"/>
              </w:rPr>
              <w:t>*</w:t>
            </w:r>
            <w:r>
              <w:rPr>
                <w:spacing w:val="-5"/>
                <w:sz w:val="20"/>
              </w:rPr>
              <w:t xml:space="preserve"> </w:t>
            </w:r>
            <w:r>
              <w:rPr>
                <w:i/>
                <w:sz w:val="20"/>
              </w:rPr>
              <w:t>Please</w:t>
            </w:r>
            <w:r>
              <w:rPr>
                <w:i/>
                <w:spacing w:val="-4"/>
                <w:sz w:val="20"/>
              </w:rPr>
              <w:t xml:space="preserve"> </w:t>
            </w:r>
            <w:r>
              <w:rPr>
                <w:i/>
                <w:sz w:val="20"/>
              </w:rPr>
              <w:t>tick</w:t>
            </w:r>
            <w:r>
              <w:rPr>
                <w:i/>
                <w:spacing w:val="-4"/>
                <w:sz w:val="20"/>
              </w:rPr>
              <w:t xml:space="preserve"> </w:t>
            </w:r>
            <w:r>
              <w:rPr>
                <w:i/>
                <w:sz w:val="20"/>
              </w:rPr>
              <w:t>relevant</w:t>
            </w:r>
            <w:r>
              <w:rPr>
                <w:i/>
                <w:spacing w:val="-4"/>
                <w:sz w:val="20"/>
              </w:rPr>
              <w:t xml:space="preserve"> </w:t>
            </w:r>
            <w:r>
              <w:rPr>
                <w:i/>
                <w:spacing w:val="-5"/>
                <w:sz w:val="20"/>
              </w:rPr>
              <w:t>box</w:t>
            </w:r>
          </w:p>
        </w:tc>
      </w:tr>
      <w:tr w:rsidR="003C0F87">
        <w:trPr>
          <w:trHeight w:val="550"/>
        </w:trPr>
        <w:tc>
          <w:tcPr>
            <w:tcW w:w="4174" w:type="dxa"/>
          </w:tcPr>
          <w:p w:rsidR="003C0F87" w:rsidRDefault="00524BA1">
            <w:pPr>
              <w:pStyle w:val="TableParagraph"/>
              <w:spacing w:before="70" w:line="230" w:lineRule="atLeast"/>
              <w:ind w:left="50"/>
              <w:rPr>
                <w:sz w:val="20"/>
              </w:rPr>
            </w:pPr>
            <w:r>
              <w:rPr>
                <w:sz w:val="20"/>
              </w:rPr>
              <w:t>Account Number of Account</w:t>
            </w:r>
            <w:r>
              <w:rPr>
                <w:spacing w:val="-2"/>
                <w:sz w:val="20"/>
              </w:rPr>
              <w:t xml:space="preserve"> </w:t>
            </w:r>
            <w:r>
              <w:rPr>
                <w:sz w:val="20"/>
              </w:rPr>
              <w:t xml:space="preserve">Holder at Clearing </w:t>
            </w:r>
            <w:r>
              <w:rPr>
                <w:spacing w:val="-2"/>
                <w:sz w:val="20"/>
              </w:rPr>
              <w:t>System:</w:t>
            </w:r>
          </w:p>
        </w:tc>
        <w:tc>
          <w:tcPr>
            <w:tcW w:w="3902" w:type="dxa"/>
            <w:tcBorders>
              <w:bottom w:val="single" w:sz="4" w:space="0" w:color="000000"/>
            </w:tcBorders>
          </w:tcPr>
          <w:p w:rsidR="003C0F87" w:rsidRDefault="003C0F87">
            <w:pPr>
              <w:pStyle w:val="TableParagraph"/>
              <w:rPr>
                <w:sz w:val="18"/>
              </w:rPr>
            </w:pPr>
          </w:p>
        </w:tc>
      </w:tr>
      <w:tr w:rsidR="003C0F87">
        <w:trPr>
          <w:trHeight w:val="650"/>
        </w:trPr>
        <w:tc>
          <w:tcPr>
            <w:tcW w:w="4174" w:type="dxa"/>
          </w:tcPr>
          <w:p w:rsidR="003C0F87" w:rsidRDefault="00524BA1">
            <w:pPr>
              <w:pStyle w:val="TableParagraph"/>
              <w:spacing w:before="170" w:line="230" w:lineRule="atLeast"/>
              <w:ind w:left="50" w:right="47"/>
              <w:rPr>
                <w:sz w:val="20"/>
              </w:rPr>
            </w:pPr>
            <w:r>
              <w:rPr>
                <w:sz w:val="20"/>
              </w:rPr>
              <w:t>Authorised</w:t>
            </w:r>
            <w:r>
              <w:rPr>
                <w:spacing w:val="80"/>
                <w:sz w:val="20"/>
              </w:rPr>
              <w:t xml:space="preserve"> </w:t>
            </w:r>
            <w:r>
              <w:rPr>
                <w:sz w:val="20"/>
              </w:rPr>
              <w:t>employee</w:t>
            </w:r>
            <w:r>
              <w:rPr>
                <w:spacing w:val="80"/>
                <w:sz w:val="20"/>
              </w:rPr>
              <w:t xml:space="preserve"> </w:t>
            </w:r>
            <w:r>
              <w:rPr>
                <w:sz w:val="20"/>
              </w:rPr>
              <w:t>of</w:t>
            </w:r>
            <w:r>
              <w:rPr>
                <w:spacing w:val="80"/>
                <w:sz w:val="20"/>
              </w:rPr>
              <w:t xml:space="preserve"> </w:t>
            </w:r>
            <w:r>
              <w:rPr>
                <w:sz w:val="20"/>
              </w:rPr>
              <w:t>Account</w:t>
            </w:r>
            <w:r>
              <w:rPr>
                <w:spacing w:val="80"/>
                <w:sz w:val="20"/>
              </w:rPr>
              <w:t xml:space="preserve"> </w:t>
            </w:r>
            <w:r>
              <w:rPr>
                <w:sz w:val="20"/>
              </w:rPr>
              <w:t>Holder:</w:t>
            </w:r>
            <w:r>
              <w:rPr>
                <w:spacing w:val="80"/>
                <w:sz w:val="20"/>
              </w:rPr>
              <w:t xml:space="preserve"> </w:t>
            </w:r>
            <w:r>
              <w:rPr>
                <w:sz w:val="20"/>
              </w:rPr>
              <w:t>(</w:t>
            </w:r>
            <w:r>
              <w:rPr>
                <w:i/>
                <w:sz w:val="20"/>
              </w:rPr>
              <w:t>print name</w:t>
            </w:r>
            <w:r>
              <w:rPr>
                <w:sz w:val="20"/>
              </w:rPr>
              <w:t>)</w:t>
            </w:r>
          </w:p>
        </w:tc>
        <w:tc>
          <w:tcPr>
            <w:tcW w:w="3902" w:type="dxa"/>
            <w:tcBorders>
              <w:top w:val="single" w:sz="4" w:space="0" w:color="000000"/>
              <w:bottom w:val="single" w:sz="4" w:space="0" w:color="000000"/>
            </w:tcBorders>
          </w:tcPr>
          <w:p w:rsidR="003C0F87" w:rsidRDefault="003C0F87">
            <w:pPr>
              <w:pStyle w:val="TableParagraph"/>
              <w:rPr>
                <w:sz w:val="18"/>
              </w:rPr>
            </w:pPr>
          </w:p>
        </w:tc>
      </w:tr>
      <w:tr w:rsidR="003C0F87">
        <w:trPr>
          <w:trHeight w:val="650"/>
        </w:trPr>
        <w:tc>
          <w:tcPr>
            <w:tcW w:w="4174" w:type="dxa"/>
          </w:tcPr>
          <w:p w:rsidR="003C0F87" w:rsidRDefault="00524BA1">
            <w:pPr>
              <w:pStyle w:val="TableParagraph"/>
              <w:spacing w:before="170" w:line="230" w:lineRule="atLeast"/>
              <w:ind w:left="50"/>
              <w:rPr>
                <w:sz w:val="20"/>
              </w:rPr>
            </w:pPr>
            <w:r>
              <w:rPr>
                <w:sz w:val="20"/>
              </w:rPr>
              <w:t>Telephone</w:t>
            </w:r>
            <w:r>
              <w:rPr>
                <w:spacing w:val="40"/>
                <w:sz w:val="20"/>
              </w:rPr>
              <w:t xml:space="preserve"> </w:t>
            </w:r>
            <w:r>
              <w:rPr>
                <w:sz w:val="20"/>
              </w:rPr>
              <w:t>no.</w:t>
            </w:r>
            <w:r>
              <w:rPr>
                <w:spacing w:val="40"/>
                <w:sz w:val="20"/>
              </w:rPr>
              <w:t xml:space="preserve"> </w:t>
            </w:r>
            <w:r>
              <w:rPr>
                <w:sz w:val="20"/>
              </w:rPr>
              <w:t>of</w:t>
            </w:r>
            <w:r>
              <w:rPr>
                <w:spacing w:val="40"/>
                <w:sz w:val="20"/>
              </w:rPr>
              <w:t xml:space="preserve"> </w:t>
            </w:r>
            <w:r>
              <w:rPr>
                <w:sz w:val="20"/>
              </w:rPr>
              <w:t>authorised</w:t>
            </w:r>
            <w:r>
              <w:rPr>
                <w:spacing w:val="40"/>
                <w:sz w:val="20"/>
              </w:rPr>
              <w:t xml:space="preserve"> </w:t>
            </w:r>
            <w:r>
              <w:rPr>
                <w:sz w:val="20"/>
              </w:rPr>
              <w:t>employee</w:t>
            </w:r>
            <w:r>
              <w:rPr>
                <w:spacing w:val="40"/>
                <w:sz w:val="20"/>
              </w:rPr>
              <w:t xml:space="preserve"> </w:t>
            </w:r>
            <w:r>
              <w:rPr>
                <w:sz w:val="20"/>
              </w:rPr>
              <w:t>(with country code):</w:t>
            </w:r>
          </w:p>
        </w:tc>
        <w:tc>
          <w:tcPr>
            <w:tcW w:w="3902" w:type="dxa"/>
            <w:tcBorders>
              <w:top w:val="single" w:sz="4" w:space="0" w:color="000000"/>
              <w:bottom w:val="single" w:sz="4" w:space="0" w:color="000000"/>
            </w:tcBorders>
          </w:tcPr>
          <w:p w:rsidR="003C0F87" w:rsidRDefault="003C0F87">
            <w:pPr>
              <w:pStyle w:val="TableParagraph"/>
              <w:rPr>
                <w:sz w:val="18"/>
              </w:rPr>
            </w:pPr>
          </w:p>
        </w:tc>
      </w:tr>
      <w:tr w:rsidR="003C0F87">
        <w:trPr>
          <w:trHeight w:val="430"/>
        </w:trPr>
        <w:tc>
          <w:tcPr>
            <w:tcW w:w="4174" w:type="dxa"/>
          </w:tcPr>
          <w:p w:rsidR="003C0F87" w:rsidRDefault="00524BA1">
            <w:pPr>
              <w:pStyle w:val="TableParagraph"/>
              <w:spacing w:before="197" w:line="214" w:lineRule="exact"/>
              <w:ind w:left="50"/>
              <w:rPr>
                <w:sz w:val="20"/>
              </w:rPr>
            </w:pPr>
            <w:r>
              <w:rPr>
                <w:sz w:val="20"/>
              </w:rPr>
              <w:t>E-mail</w:t>
            </w:r>
            <w:r>
              <w:rPr>
                <w:spacing w:val="-6"/>
                <w:sz w:val="20"/>
              </w:rPr>
              <w:t xml:space="preserve"> </w:t>
            </w:r>
            <w:r>
              <w:rPr>
                <w:sz w:val="20"/>
              </w:rPr>
              <w:t>of</w:t>
            </w:r>
            <w:r>
              <w:rPr>
                <w:spacing w:val="-4"/>
                <w:sz w:val="20"/>
              </w:rPr>
              <w:t xml:space="preserve"> </w:t>
            </w:r>
            <w:r>
              <w:rPr>
                <w:sz w:val="20"/>
              </w:rPr>
              <w:t>authorised</w:t>
            </w:r>
            <w:r>
              <w:rPr>
                <w:spacing w:val="-4"/>
                <w:sz w:val="20"/>
              </w:rPr>
              <w:t xml:space="preserve"> </w:t>
            </w:r>
            <w:r>
              <w:rPr>
                <w:spacing w:val="-2"/>
                <w:sz w:val="20"/>
              </w:rPr>
              <w:t>employee:</w:t>
            </w:r>
          </w:p>
        </w:tc>
        <w:tc>
          <w:tcPr>
            <w:tcW w:w="3902" w:type="dxa"/>
            <w:tcBorders>
              <w:top w:val="single" w:sz="4" w:space="0" w:color="000000"/>
            </w:tcBorders>
          </w:tcPr>
          <w:p w:rsidR="003C0F87" w:rsidRDefault="003C0F87">
            <w:pPr>
              <w:pStyle w:val="TableParagraph"/>
              <w:rPr>
                <w:sz w:val="18"/>
              </w:rPr>
            </w:pPr>
          </w:p>
        </w:tc>
      </w:tr>
      <w:tr w:rsidR="003C0F87">
        <w:trPr>
          <w:trHeight w:val="219"/>
        </w:trPr>
        <w:tc>
          <w:tcPr>
            <w:tcW w:w="4174" w:type="dxa"/>
          </w:tcPr>
          <w:p w:rsidR="003C0F87" w:rsidRDefault="003C0F87">
            <w:pPr>
              <w:pStyle w:val="TableParagraph"/>
              <w:rPr>
                <w:sz w:val="14"/>
              </w:rPr>
            </w:pPr>
          </w:p>
        </w:tc>
        <w:tc>
          <w:tcPr>
            <w:tcW w:w="3902" w:type="dxa"/>
            <w:tcBorders>
              <w:bottom w:val="single" w:sz="4" w:space="0" w:color="000000"/>
            </w:tcBorders>
          </w:tcPr>
          <w:p w:rsidR="003C0F87" w:rsidRDefault="003C0F87">
            <w:pPr>
              <w:pStyle w:val="TableParagraph"/>
              <w:rPr>
                <w:sz w:val="14"/>
              </w:rPr>
            </w:pPr>
          </w:p>
        </w:tc>
      </w:tr>
      <w:tr w:rsidR="003C0F87">
        <w:trPr>
          <w:trHeight w:val="650"/>
        </w:trPr>
        <w:tc>
          <w:tcPr>
            <w:tcW w:w="4174" w:type="dxa"/>
          </w:tcPr>
          <w:p w:rsidR="003C0F87" w:rsidRDefault="00524BA1">
            <w:pPr>
              <w:pStyle w:val="TableParagraph"/>
              <w:tabs>
                <w:tab w:val="left" w:pos="1666"/>
                <w:tab w:val="left" w:pos="3170"/>
              </w:tabs>
              <w:spacing w:before="170" w:line="230" w:lineRule="atLeast"/>
              <w:ind w:left="50" w:right="211"/>
              <w:rPr>
                <w:sz w:val="20"/>
              </w:rPr>
            </w:pPr>
            <w:r>
              <w:rPr>
                <w:spacing w:val="-2"/>
                <w:sz w:val="20"/>
              </w:rPr>
              <w:t>Authorised</w:t>
            </w:r>
            <w:r>
              <w:rPr>
                <w:sz w:val="20"/>
              </w:rPr>
              <w:tab/>
            </w:r>
            <w:r>
              <w:rPr>
                <w:spacing w:val="-2"/>
                <w:sz w:val="20"/>
              </w:rPr>
              <w:t>employee</w:t>
            </w:r>
            <w:r>
              <w:rPr>
                <w:sz w:val="20"/>
              </w:rPr>
              <w:tab/>
            </w:r>
            <w:r>
              <w:rPr>
                <w:spacing w:val="-2"/>
                <w:sz w:val="20"/>
              </w:rPr>
              <w:t xml:space="preserve">signature: </w:t>
            </w:r>
            <w:r>
              <w:rPr>
                <w:sz w:val="20"/>
              </w:rPr>
              <w:t>(</w:t>
            </w:r>
            <w:r>
              <w:rPr>
                <w:i/>
                <w:sz w:val="20"/>
              </w:rPr>
              <w:t>sign and print name</w:t>
            </w:r>
            <w:r>
              <w:rPr>
                <w:sz w:val="20"/>
              </w:rPr>
              <w:t>)</w:t>
            </w:r>
          </w:p>
        </w:tc>
        <w:tc>
          <w:tcPr>
            <w:tcW w:w="3902" w:type="dxa"/>
            <w:tcBorders>
              <w:top w:val="single" w:sz="4" w:space="0" w:color="000000"/>
              <w:bottom w:val="single" w:sz="4" w:space="0" w:color="000000"/>
            </w:tcBorders>
          </w:tcPr>
          <w:p w:rsidR="003C0F87" w:rsidRDefault="003C0F87">
            <w:pPr>
              <w:pStyle w:val="TableParagraph"/>
              <w:rPr>
                <w:sz w:val="18"/>
              </w:rPr>
            </w:pPr>
          </w:p>
        </w:tc>
      </w:tr>
      <w:tr w:rsidR="003C0F87">
        <w:trPr>
          <w:trHeight w:val="640"/>
        </w:trPr>
        <w:tc>
          <w:tcPr>
            <w:tcW w:w="4174" w:type="dxa"/>
          </w:tcPr>
          <w:p w:rsidR="003C0F87" w:rsidRDefault="003C0F87">
            <w:pPr>
              <w:pStyle w:val="TableParagraph"/>
              <w:rPr>
                <w:sz w:val="18"/>
              </w:rPr>
            </w:pPr>
          </w:p>
        </w:tc>
        <w:tc>
          <w:tcPr>
            <w:tcW w:w="3902" w:type="dxa"/>
            <w:tcBorders>
              <w:top w:val="single" w:sz="4" w:space="0" w:color="000000"/>
              <w:bottom w:val="single" w:sz="4" w:space="0" w:color="000000"/>
            </w:tcBorders>
          </w:tcPr>
          <w:p w:rsidR="003C0F87" w:rsidRDefault="003C0F87">
            <w:pPr>
              <w:pStyle w:val="TableParagraph"/>
              <w:rPr>
                <w:sz w:val="18"/>
              </w:rPr>
            </w:pPr>
          </w:p>
        </w:tc>
      </w:tr>
      <w:tr w:rsidR="003C0F87">
        <w:trPr>
          <w:trHeight w:val="206"/>
        </w:trPr>
        <w:tc>
          <w:tcPr>
            <w:tcW w:w="4174" w:type="dxa"/>
          </w:tcPr>
          <w:p w:rsidR="003C0F87" w:rsidRDefault="00524BA1">
            <w:pPr>
              <w:pStyle w:val="TableParagraph"/>
              <w:spacing w:line="186" w:lineRule="exact"/>
              <w:ind w:left="50"/>
              <w:rPr>
                <w:sz w:val="20"/>
              </w:rPr>
            </w:pPr>
            <w:r>
              <w:rPr>
                <w:spacing w:val="-2"/>
                <w:sz w:val="20"/>
              </w:rPr>
              <w:t>Date:</w:t>
            </w:r>
          </w:p>
        </w:tc>
        <w:tc>
          <w:tcPr>
            <w:tcW w:w="3902" w:type="dxa"/>
            <w:tcBorders>
              <w:top w:val="single" w:sz="4" w:space="0" w:color="000000"/>
            </w:tcBorders>
          </w:tcPr>
          <w:p w:rsidR="003C0F87" w:rsidRDefault="003C0F87">
            <w:pPr>
              <w:pStyle w:val="TableParagraph"/>
              <w:rPr>
                <w:sz w:val="12"/>
              </w:rPr>
            </w:pPr>
          </w:p>
        </w:tc>
      </w:tr>
    </w:tbl>
    <w:p w:rsidR="003C0F87" w:rsidRDefault="003C0F87">
      <w:pPr>
        <w:pStyle w:val="BodyText"/>
        <w:rPr>
          <w:b/>
        </w:rPr>
      </w:pPr>
    </w:p>
    <w:p w:rsidR="003C0F87" w:rsidRDefault="003C0F87">
      <w:pPr>
        <w:pStyle w:val="BodyText"/>
        <w:spacing w:before="21"/>
        <w:rPr>
          <w:b/>
        </w:rPr>
      </w:pPr>
    </w:p>
    <w:p w:rsidR="003C0F87" w:rsidRDefault="00524BA1">
      <w:pPr>
        <w:pStyle w:val="BodyText"/>
        <w:spacing w:before="1"/>
        <w:ind w:left="160" w:right="115"/>
        <w:jc w:val="both"/>
      </w:pPr>
      <w:r>
        <w:t>Please</w:t>
      </w:r>
      <w:r>
        <w:rPr>
          <w:spacing w:val="-3"/>
        </w:rPr>
        <w:t xml:space="preserve"> </w:t>
      </w:r>
      <w:r>
        <w:t>note</w:t>
      </w:r>
      <w:r>
        <w:rPr>
          <w:spacing w:val="-2"/>
        </w:rPr>
        <w:t xml:space="preserve"> </w:t>
      </w:r>
      <w:r>
        <w:t>that,</w:t>
      </w:r>
      <w:r>
        <w:rPr>
          <w:spacing w:val="-2"/>
        </w:rPr>
        <w:t xml:space="preserve"> </w:t>
      </w:r>
      <w:r>
        <w:t>if</w:t>
      </w:r>
      <w:r>
        <w:rPr>
          <w:spacing w:val="-2"/>
        </w:rPr>
        <w:t xml:space="preserve"> </w:t>
      </w:r>
      <w:r>
        <w:t>relevant,</w:t>
      </w:r>
      <w:r>
        <w:rPr>
          <w:spacing w:val="-2"/>
        </w:rPr>
        <w:t xml:space="preserve"> </w:t>
      </w:r>
      <w:r>
        <w:t>the</w:t>
      </w:r>
      <w:r>
        <w:rPr>
          <w:spacing w:val="-2"/>
        </w:rPr>
        <w:t xml:space="preserve"> </w:t>
      </w:r>
      <w:r>
        <w:t>Euroclear</w:t>
      </w:r>
      <w:r>
        <w:rPr>
          <w:spacing w:val="-1"/>
        </w:rPr>
        <w:t xml:space="preserve"> </w:t>
      </w:r>
      <w:r>
        <w:t>or</w:t>
      </w:r>
      <w:r>
        <w:rPr>
          <w:spacing w:val="-1"/>
        </w:rPr>
        <w:t xml:space="preserve"> </w:t>
      </w:r>
      <w:r>
        <w:t>Clearstream</w:t>
      </w:r>
      <w:r>
        <w:rPr>
          <w:spacing w:val="-1"/>
        </w:rPr>
        <w:t xml:space="preserve"> </w:t>
      </w:r>
      <w:r>
        <w:t>account</w:t>
      </w:r>
      <w:r>
        <w:rPr>
          <w:spacing w:val="-3"/>
        </w:rPr>
        <w:t xml:space="preserve"> </w:t>
      </w:r>
      <w:r>
        <w:t>identified</w:t>
      </w:r>
      <w:r>
        <w:rPr>
          <w:spacing w:val="-1"/>
        </w:rPr>
        <w:t xml:space="preserve"> </w:t>
      </w:r>
      <w:r>
        <w:t>above</w:t>
      </w:r>
      <w:r>
        <w:rPr>
          <w:spacing w:val="-2"/>
        </w:rPr>
        <w:t xml:space="preserve"> </w:t>
      </w:r>
      <w:r>
        <w:t>shall</w:t>
      </w:r>
      <w:r>
        <w:rPr>
          <w:spacing w:val="-2"/>
        </w:rPr>
        <w:t xml:space="preserve"> </w:t>
      </w:r>
      <w:r>
        <w:t>be</w:t>
      </w:r>
      <w:r>
        <w:rPr>
          <w:spacing w:val="-2"/>
        </w:rPr>
        <w:t xml:space="preserve"> </w:t>
      </w:r>
      <w:r>
        <w:t>used</w:t>
      </w:r>
      <w:r>
        <w:rPr>
          <w:spacing w:val="-1"/>
        </w:rPr>
        <w:t xml:space="preserve"> </w:t>
      </w:r>
      <w:r>
        <w:t>for</w:t>
      </w:r>
      <w:r>
        <w:rPr>
          <w:spacing w:val="-2"/>
        </w:rPr>
        <w:t xml:space="preserve"> </w:t>
      </w:r>
      <w:r>
        <w:t>the</w:t>
      </w:r>
      <w:r>
        <w:rPr>
          <w:spacing w:val="-2"/>
        </w:rPr>
        <w:t xml:space="preserve"> </w:t>
      </w:r>
      <w:r>
        <w:t>crediting of any Additional Interim Notes purchased.</w:t>
      </w:r>
    </w:p>
    <w:p w:rsidR="003C0F87" w:rsidRDefault="00524BA1">
      <w:pPr>
        <w:pStyle w:val="BodyText"/>
        <w:spacing w:before="200"/>
        <w:ind w:left="160" w:right="112"/>
        <w:jc w:val="both"/>
      </w:pPr>
      <w:r>
        <w:t>Please ensure that you have completed all relevant sections of this Account Holder Letter prior to submitting</w:t>
      </w:r>
      <w:r>
        <w:rPr>
          <w:spacing w:val="80"/>
        </w:rPr>
        <w:t xml:space="preserve"> </w:t>
      </w:r>
      <w:r>
        <w:t>this Account Holder Letter to the Information Agent. By signing above, the Ac</w:t>
      </w:r>
      <w:r>
        <w:t xml:space="preserve">count Holder confirms that it has </w:t>
      </w:r>
      <w:r>
        <w:rPr>
          <w:spacing w:val="-2"/>
        </w:rPr>
        <w:t>obtained:</w:t>
      </w:r>
    </w:p>
    <w:p w:rsidR="003C0F87" w:rsidRDefault="003C0F87">
      <w:pPr>
        <w:pStyle w:val="BodyText"/>
        <w:spacing w:before="11"/>
      </w:pPr>
    </w:p>
    <w:p w:rsidR="003C0F87" w:rsidRDefault="00524BA1">
      <w:pPr>
        <w:pStyle w:val="ListParagraph"/>
        <w:numPr>
          <w:ilvl w:val="0"/>
          <w:numId w:val="3"/>
        </w:numPr>
        <w:tabs>
          <w:tab w:val="left" w:pos="880"/>
        </w:tabs>
        <w:ind w:right="114"/>
        <w:jc w:val="both"/>
        <w:rPr>
          <w:sz w:val="20"/>
        </w:rPr>
      </w:pPr>
      <w:r>
        <w:rPr>
          <w:sz w:val="20"/>
        </w:rPr>
        <w:t>all</w:t>
      </w:r>
      <w:r>
        <w:rPr>
          <w:spacing w:val="-2"/>
          <w:sz w:val="20"/>
        </w:rPr>
        <w:t xml:space="preserve"> </w:t>
      </w:r>
      <w:r>
        <w:rPr>
          <w:sz w:val="20"/>
        </w:rPr>
        <w:t>necessary</w:t>
      </w:r>
      <w:r>
        <w:rPr>
          <w:spacing w:val="-2"/>
          <w:sz w:val="20"/>
        </w:rPr>
        <w:t xml:space="preserve"> </w:t>
      </w:r>
      <w:r>
        <w:rPr>
          <w:sz w:val="20"/>
        </w:rPr>
        <w:t>consents,</w:t>
      </w:r>
      <w:r>
        <w:rPr>
          <w:spacing w:val="-2"/>
          <w:sz w:val="20"/>
        </w:rPr>
        <w:t xml:space="preserve"> </w:t>
      </w:r>
      <w:r>
        <w:rPr>
          <w:sz w:val="20"/>
        </w:rPr>
        <w:t>authorisations,</w:t>
      </w:r>
      <w:r>
        <w:rPr>
          <w:spacing w:val="-2"/>
          <w:sz w:val="20"/>
        </w:rPr>
        <w:t xml:space="preserve"> </w:t>
      </w:r>
      <w:r>
        <w:rPr>
          <w:sz w:val="20"/>
        </w:rPr>
        <w:t>approvals,</w:t>
      </w:r>
      <w:r>
        <w:rPr>
          <w:spacing w:val="-2"/>
          <w:sz w:val="20"/>
        </w:rPr>
        <w:t xml:space="preserve"> </w:t>
      </w:r>
      <w:r>
        <w:rPr>
          <w:sz w:val="20"/>
        </w:rPr>
        <w:t>and/or</w:t>
      </w:r>
      <w:r>
        <w:rPr>
          <w:spacing w:val="-2"/>
          <w:sz w:val="20"/>
        </w:rPr>
        <w:t xml:space="preserve"> </w:t>
      </w:r>
      <w:r>
        <w:rPr>
          <w:sz w:val="20"/>
        </w:rPr>
        <w:t>permissions</w:t>
      </w:r>
      <w:r>
        <w:rPr>
          <w:spacing w:val="-3"/>
          <w:sz w:val="20"/>
        </w:rPr>
        <w:t xml:space="preserve"> </w:t>
      </w:r>
      <w:r>
        <w:rPr>
          <w:sz w:val="20"/>
        </w:rPr>
        <w:t>required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obtained</w:t>
      </w:r>
      <w:r>
        <w:rPr>
          <w:spacing w:val="-2"/>
          <w:sz w:val="20"/>
        </w:rPr>
        <w:t xml:space="preserve"> </w:t>
      </w:r>
      <w:r>
        <w:rPr>
          <w:sz w:val="20"/>
        </w:rPr>
        <w:t>by</w:t>
      </w:r>
      <w:r>
        <w:rPr>
          <w:spacing w:val="-2"/>
          <w:sz w:val="20"/>
        </w:rPr>
        <w:t xml:space="preserve"> </w:t>
      </w:r>
      <w:r>
        <w:rPr>
          <w:sz w:val="20"/>
        </w:rPr>
        <w:t>it</w:t>
      </w:r>
      <w:r>
        <w:rPr>
          <w:spacing w:val="-3"/>
          <w:sz w:val="20"/>
        </w:rPr>
        <w:t xml:space="preserve"> </w:t>
      </w:r>
      <w:r>
        <w:rPr>
          <w:sz w:val="20"/>
        </w:rPr>
        <w:t>under the laws and regulations applicable to it in any jurisdiction in order to sign this Account Holder Letter for itself or on behalf of the Noteholder (as applicable); and</w:t>
      </w:r>
    </w:p>
    <w:p w:rsidR="003C0F87" w:rsidRDefault="003C0F87">
      <w:pPr>
        <w:pStyle w:val="BodyText"/>
        <w:spacing w:before="9"/>
      </w:pPr>
    </w:p>
    <w:p w:rsidR="003C0F87" w:rsidRDefault="00524BA1">
      <w:pPr>
        <w:pStyle w:val="ListParagraph"/>
        <w:numPr>
          <w:ilvl w:val="0"/>
          <w:numId w:val="3"/>
        </w:numPr>
        <w:tabs>
          <w:tab w:val="left" w:pos="880"/>
        </w:tabs>
        <w:ind w:right="116"/>
        <w:jc w:val="both"/>
        <w:rPr>
          <w:sz w:val="20"/>
        </w:rPr>
      </w:pPr>
      <w:r>
        <w:rPr>
          <w:sz w:val="20"/>
        </w:rPr>
        <w:t>the authorisation of</w:t>
      </w:r>
      <w:r>
        <w:rPr>
          <w:spacing w:val="-2"/>
          <w:sz w:val="20"/>
        </w:rPr>
        <w:t xml:space="preserve"> </w:t>
      </w:r>
      <w:r>
        <w:rPr>
          <w:sz w:val="20"/>
        </w:rPr>
        <w:t>the</w:t>
      </w:r>
      <w:r>
        <w:rPr>
          <w:spacing w:val="-3"/>
          <w:sz w:val="20"/>
        </w:rPr>
        <w:t xml:space="preserve"> </w:t>
      </w:r>
      <w:r>
        <w:rPr>
          <w:sz w:val="20"/>
        </w:rPr>
        <w:t>relevant Noteholder to</w:t>
      </w:r>
      <w:r>
        <w:rPr>
          <w:spacing w:val="-2"/>
          <w:sz w:val="20"/>
        </w:rPr>
        <w:t xml:space="preserve"> </w:t>
      </w:r>
      <w:r>
        <w:rPr>
          <w:sz w:val="20"/>
        </w:rPr>
        <w:t>complete</w:t>
      </w:r>
      <w:r>
        <w:rPr>
          <w:spacing w:val="-3"/>
          <w:sz w:val="20"/>
        </w:rPr>
        <w:t xml:space="preserve"> </w:t>
      </w:r>
      <w:r>
        <w:rPr>
          <w:sz w:val="20"/>
        </w:rPr>
        <w:t>and</w:t>
      </w:r>
      <w:r>
        <w:rPr>
          <w:spacing w:val="-2"/>
          <w:sz w:val="20"/>
        </w:rPr>
        <w:t xml:space="preserve"> </w:t>
      </w:r>
      <w:r>
        <w:rPr>
          <w:sz w:val="20"/>
        </w:rPr>
        <w:t>submit</w:t>
      </w:r>
      <w:r>
        <w:rPr>
          <w:spacing w:val="-1"/>
          <w:sz w:val="20"/>
        </w:rPr>
        <w:t xml:space="preserve"> </w:t>
      </w:r>
      <w:r>
        <w:rPr>
          <w:sz w:val="20"/>
        </w:rPr>
        <w:t>this</w:t>
      </w:r>
      <w:r>
        <w:rPr>
          <w:spacing w:val="-2"/>
          <w:sz w:val="20"/>
        </w:rPr>
        <w:t xml:space="preserve"> </w:t>
      </w:r>
      <w:r>
        <w:rPr>
          <w:sz w:val="20"/>
        </w:rPr>
        <w:t>Account</w:t>
      </w:r>
      <w:r>
        <w:rPr>
          <w:spacing w:val="-1"/>
          <w:sz w:val="20"/>
        </w:rPr>
        <w:t xml:space="preserve"> </w:t>
      </w:r>
      <w:r>
        <w:rPr>
          <w:sz w:val="20"/>
        </w:rPr>
        <w:t>Holder</w:t>
      </w:r>
      <w:r>
        <w:rPr>
          <w:spacing w:val="-2"/>
          <w:sz w:val="20"/>
        </w:rPr>
        <w:t xml:space="preserve"> </w:t>
      </w:r>
      <w:r>
        <w:rPr>
          <w:sz w:val="20"/>
        </w:rPr>
        <w:t xml:space="preserve">Letter on their </w:t>
      </w:r>
      <w:r>
        <w:rPr>
          <w:spacing w:val="-2"/>
          <w:sz w:val="20"/>
        </w:rPr>
        <w:t>behalf.</w:t>
      </w:r>
    </w:p>
    <w:p w:rsidR="003C0F87" w:rsidRDefault="003C0F87">
      <w:pPr>
        <w:pStyle w:val="BodyText"/>
        <w:spacing w:before="11"/>
      </w:pPr>
    </w:p>
    <w:p w:rsidR="003C0F87" w:rsidRDefault="00524BA1">
      <w:pPr>
        <w:pStyle w:val="BodyText"/>
        <w:ind w:left="160" w:right="114"/>
        <w:jc w:val="both"/>
      </w:pPr>
      <w:r>
        <w:t xml:space="preserve">Acceptance of this Account Holder Letter by the Information Agent for the purpose </w:t>
      </w:r>
      <w:r>
        <w:rPr>
          <w:b/>
        </w:rPr>
        <w:t xml:space="preserve">of purchasing Additional Interim Notes </w:t>
      </w:r>
      <w:r>
        <w:t>is subject to receipt by the Information Agent of a Noteholder’s completed Account Holder</w:t>
      </w:r>
      <w:r>
        <w:rPr>
          <w:spacing w:val="40"/>
        </w:rPr>
        <w:t xml:space="preserve"> </w:t>
      </w:r>
      <w:r>
        <w:t>Letter prior to the Additional Interim Notes Offer Subscription Deadline, being 4:00 pm (London time) on June 25, 2024, and custody instructions prior to the Custody Instructions Deadline, being 4:00 pm (London time) on June 25, 2024.</w:t>
      </w:r>
    </w:p>
    <w:p w:rsidR="003C0F87" w:rsidRDefault="003C0F87">
      <w:pPr>
        <w:pStyle w:val="BodyText"/>
        <w:spacing w:before="10"/>
      </w:pPr>
    </w:p>
    <w:p w:rsidR="003C0F87" w:rsidRDefault="00524BA1">
      <w:pPr>
        <w:pStyle w:val="BodyText"/>
        <w:ind w:left="160" w:right="114"/>
        <w:jc w:val="both"/>
      </w:pPr>
      <w:r>
        <w:t>In</w:t>
      </w:r>
      <w:r>
        <w:rPr>
          <w:spacing w:val="-1"/>
        </w:rPr>
        <w:t xml:space="preserve"> </w:t>
      </w:r>
      <w:r>
        <w:t>addition, in</w:t>
      </w:r>
      <w:r>
        <w:rPr>
          <w:spacing w:val="-1"/>
        </w:rPr>
        <w:t xml:space="preserve"> </w:t>
      </w:r>
      <w:r>
        <w:t>each</w:t>
      </w:r>
      <w:r>
        <w:rPr>
          <w:spacing w:val="-1"/>
        </w:rPr>
        <w:t xml:space="preserve"> </w:t>
      </w:r>
      <w:r>
        <w:t>case,</w:t>
      </w:r>
      <w:r>
        <w:rPr>
          <w:spacing w:val="-1"/>
        </w:rPr>
        <w:t xml:space="preserve"> </w:t>
      </w:r>
      <w:r>
        <w:t>the</w:t>
      </w:r>
      <w:r>
        <w:rPr>
          <w:spacing w:val="-2"/>
        </w:rPr>
        <w:t xml:space="preserve"> </w:t>
      </w:r>
      <w:r>
        <w:t>acceptance</w:t>
      </w:r>
      <w:r>
        <w:rPr>
          <w:spacing w:val="-2"/>
        </w:rPr>
        <w:t xml:space="preserve"> </w:t>
      </w:r>
      <w:r>
        <w:t>of</w:t>
      </w:r>
      <w:r>
        <w:rPr>
          <w:spacing w:val="-2"/>
        </w:rPr>
        <w:t xml:space="preserve"> </w:t>
      </w:r>
      <w:r>
        <w:t>this</w:t>
      </w:r>
      <w:r>
        <w:rPr>
          <w:spacing w:val="-3"/>
        </w:rPr>
        <w:t xml:space="preserve"> </w:t>
      </w:r>
      <w:r>
        <w:t>Account</w:t>
      </w:r>
      <w:r>
        <w:rPr>
          <w:spacing w:val="-3"/>
        </w:rPr>
        <w:t xml:space="preserve"> </w:t>
      </w:r>
      <w:r>
        <w:t>Holder</w:t>
      </w:r>
      <w:r>
        <w:rPr>
          <w:spacing w:val="-1"/>
        </w:rPr>
        <w:t xml:space="preserve"> </w:t>
      </w:r>
      <w:r>
        <w:t>Letter</w:t>
      </w:r>
      <w:r>
        <w:rPr>
          <w:spacing w:val="-1"/>
        </w:rPr>
        <w:t xml:space="preserve"> </w:t>
      </w:r>
      <w:r>
        <w:t>by</w:t>
      </w:r>
      <w:r>
        <w:rPr>
          <w:spacing w:val="-1"/>
        </w:rPr>
        <w:t xml:space="preserve"> </w:t>
      </w:r>
      <w:r>
        <w:t>the</w:t>
      </w:r>
      <w:r>
        <w:rPr>
          <w:spacing w:val="-2"/>
        </w:rPr>
        <w:t xml:space="preserve"> </w:t>
      </w:r>
      <w:r>
        <w:t>Information</w:t>
      </w:r>
      <w:r>
        <w:rPr>
          <w:spacing w:val="-3"/>
        </w:rPr>
        <w:t xml:space="preserve"> </w:t>
      </w:r>
      <w:r>
        <w:t>Agent</w:t>
      </w:r>
      <w:r>
        <w:rPr>
          <w:spacing w:val="-3"/>
        </w:rPr>
        <w:t xml:space="preserve"> </w:t>
      </w:r>
      <w:r>
        <w:t>is subject</w:t>
      </w:r>
      <w:r>
        <w:rPr>
          <w:spacing w:val="-3"/>
        </w:rPr>
        <w:t xml:space="preserve"> </w:t>
      </w:r>
      <w:r>
        <w:t>to</w:t>
      </w:r>
      <w:r>
        <w:rPr>
          <w:spacing w:val="-1"/>
        </w:rPr>
        <w:t xml:space="preserve"> </w:t>
      </w:r>
      <w:r>
        <w:t>the Information Agent reconciling the Custody Instruction Reference Number allocated by Euroclear or</w:t>
      </w:r>
      <w:r>
        <w:rPr>
          <w:spacing w:val="40"/>
        </w:rPr>
        <w:t xml:space="preserve"> </w:t>
      </w:r>
      <w:r>
        <w:t>Clearstream. Information in this Account Holder Letter must be consistent with such Custody Instructions and, in the event of any ambiguity, the Custody Instructions shall take precedence.</w:t>
      </w:r>
    </w:p>
    <w:p w:rsidR="003C0F87" w:rsidRDefault="003C0F87">
      <w:pPr>
        <w:pStyle w:val="BodyText"/>
        <w:spacing w:before="12"/>
      </w:pPr>
    </w:p>
    <w:p w:rsidR="003C0F87" w:rsidRDefault="00524BA1">
      <w:pPr>
        <w:pStyle w:val="BodyText"/>
        <w:spacing w:line="276" w:lineRule="auto"/>
        <w:ind w:left="160" w:right="115"/>
        <w:jc w:val="both"/>
      </w:pPr>
      <w:r>
        <w:t>In addition, in each case, the relevant Custody Instruction Refere</w:t>
      </w:r>
      <w:r>
        <w:t>nce Number must be specified in the space provided in the below section (</w:t>
      </w:r>
      <w:r>
        <w:rPr>
          <w:i/>
        </w:rPr>
        <w:t>Holding Details</w:t>
      </w:r>
      <w:r>
        <w:t>) of this Account Holder Letter.</w:t>
      </w:r>
    </w:p>
    <w:p w:rsidR="003C0F87" w:rsidRDefault="003C0F87">
      <w:pPr>
        <w:spacing w:line="276" w:lineRule="auto"/>
        <w:jc w:val="both"/>
        <w:sectPr w:rsidR="003C0F87">
          <w:pgSz w:w="11910" w:h="16840"/>
          <w:pgMar w:top="1360" w:right="1320" w:bottom="280" w:left="1280" w:header="720" w:footer="720" w:gutter="0"/>
          <w:cols w:space="720"/>
        </w:sectPr>
      </w:pPr>
    </w:p>
    <w:p w:rsidR="003C0F87" w:rsidRDefault="00524BA1">
      <w:pPr>
        <w:pStyle w:val="Heading1"/>
        <w:ind w:right="2"/>
      </w:pPr>
      <w:r>
        <w:lastRenderedPageBreak/>
        <w:t>HOLDING</w:t>
      </w:r>
      <w:r>
        <w:rPr>
          <w:spacing w:val="-11"/>
        </w:rPr>
        <w:t xml:space="preserve"> </w:t>
      </w:r>
      <w:r>
        <w:rPr>
          <w:spacing w:val="-2"/>
        </w:rPr>
        <w:t>DETAILS</w:t>
      </w:r>
    </w:p>
    <w:p w:rsidR="003C0F87" w:rsidRDefault="003C0F87">
      <w:pPr>
        <w:pStyle w:val="BodyText"/>
        <w:spacing w:before="10"/>
        <w:rPr>
          <w:b/>
        </w:rPr>
      </w:pPr>
    </w:p>
    <w:p w:rsidR="003C0F87" w:rsidRDefault="00524BA1">
      <w:pPr>
        <w:pStyle w:val="Heading2"/>
        <w:jc w:val="left"/>
      </w:pPr>
      <w:r>
        <w:t>To</w:t>
      </w:r>
      <w:r>
        <w:rPr>
          <w:spacing w:val="-3"/>
        </w:rPr>
        <w:t xml:space="preserve"> </w:t>
      </w:r>
      <w:r>
        <w:t>be</w:t>
      </w:r>
      <w:r>
        <w:rPr>
          <w:spacing w:val="-4"/>
        </w:rPr>
        <w:t xml:space="preserve"> </w:t>
      </w:r>
      <w:r>
        <w:t>completed</w:t>
      </w:r>
      <w:r>
        <w:rPr>
          <w:spacing w:val="-4"/>
        </w:rPr>
        <w:t xml:space="preserve"> </w:t>
      </w:r>
      <w:r>
        <w:t>by</w:t>
      </w:r>
      <w:r>
        <w:rPr>
          <w:spacing w:val="-3"/>
        </w:rPr>
        <w:t xml:space="preserve"> </w:t>
      </w:r>
      <w:r>
        <w:t>Account</w:t>
      </w:r>
      <w:r>
        <w:rPr>
          <w:spacing w:val="-4"/>
        </w:rPr>
        <w:t xml:space="preserve"> </w:t>
      </w:r>
      <w:r>
        <w:t>Holders</w:t>
      </w:r>
      <w:r>
        <w:rPr>
          <w:spacing w:val="-5"/>
        </w:rPr>
        <w:t xml:space="preserve"> </w:t>
      </w:r>
      <w:r>
        <w:t>on</w:t>
      </w:r>
      <w:r>
        <w:rPr>
          <w:spacing w:val="-4"/>
        </w:rPr>
        <w:t xml:space="preserve"> </w:t>
      </w:r>
      <w:r>
        <w:t>behalf</w:t>
      </w:r>
      <w:r>
        <w:rPr>
          <w:spacing w:val="-4"/>
        </w:rPr>
        <w:t xml:space="preserve"> </w:t>
      </w:r>
      <w:r>
        <w:t>of</w:t>
      </w:r>
      <w:r>
        <w:rPr>
          <w:spacing w:val="-4"/>
        </w:rPr>
        <w:t xml:space="preserve"> </w:t>
      </w:r>
      <w:r>
        <w:t xml:space="preserve">the </w:t>
      </w:r>
      <w:r>
        <w:rPr>
          <w:spacing w:val="-2"/>
        </w:rPr>
        <w:t>Noteholder</w:t>
      </w:r>
    </w:p>
    <w:p w:rsidR="003C0F87" w:rsidRDefault="00524BA1">
      <w:pPr>
        <w:spacing w:before="200"/>
        <w:ind w:left="220"/>
        <w:rPr>
          <w:b/>
          <w:sz w:val="20"/>
        </w:rPr>
      </w:pPr>
      <w:r>
        <w:rPr>
          <w:b/>
          <w:sz w:val="20"/>
        </w:rPr>
        <w:t>Details</w:t>
      </w:r>
      <w:r>
        <w:rPr>
          <w:b/>
          <w:spacing w:val="-6"/>
          <w:sz w:val="20"/>
        </w:rPr>
        <w:t xml:space="preserve"> </w:t>
      </w:r>
      <w:r>
        <w:rPr>
          <w:b/>
          <w:sz w:val="20"/>
        </w:rPr>
        <w:t>of</w:t>
      </w:r>
      <w:r>
        <w:rPr>
          <w:b/>
          <w:spacing w:val="-4"/>
          <w:sz w:val="20"/>
        </w:rPr>
        <w:t xml:space="preserve"> </w:t>
      </w:r>
      <w:r>
        <w:rPr>
          <w:b/>
          <w:sz w:val="20"/>
        </w:rPr>
        <w:t>the</w:t>
      </w:r>
      <w:r>
        <w:rPr>
          <w:b/>
          <w:spacing w:val="-4"/>
          <w:sz w:val="20"/>
        </w:rPr>
        <w:t xml:space="preserve"> </w:t>
      </w:r>
      <w:r>
        <w:rPr>
          <w:b/>
          <w:sz w:val="20"/>
        </w:rPr>
        <w:t>Existing</w:t>
      </w:r>
      <w:r>
        <w:rPr>
          <w:b/>
          <w:spacing w:val="-4"/>
          <w:sz w:val="20"/>
        </w:rPr>
        <w:t xml:space="preserve"> </w:t>
      </w:r>
      <w:r>
        <w:rPr>
          <w:b/>
          <w:sz w:val="20"/>
        </w:rPr>
        <w:t>NSSNs</w:t>
      </w:r>
      <w:r>
        <w:rPr>
          <w:b/>
          <w:spacing w:val="-4"/>
          <w:sz w:val="20"/>
        </w:rPr>
        <w:t xml:space="preserve"> </w:t>
      </w:r>
      <w:r>
        <w:rPr>
          <w:b/>
          <w:sz w:val="20"/>
        </w:rPr>
        <w:t>to</w:t>
      </w:r>
      <w:r>
        <w:rPr>
          <w:b/>
          <w:spacing w:val="-4"/>
          <w:sz w:val="20"/>
        </w:rPr>
        <w:t xml:space="preserve"> </w:t>
      </w:r>
      <w:r>
        <w:rPr>
          <w:b/>
          <w:sz w:val="20"/>
        </w:rPr>
        <w:t>which</w:t>
      </w:r>
      <w:r>
        <w:rPr>
          <w:b/>
          <w:spacing w:val="-3"/>
          <w:sz w:val="20"/>
        </w:rPr>
        <w:t xml:space="preserve"> </w:t>
      </w:r>
      <w:r>
        <w:rPr>
          <w:b/>
          <w:sz w:val="20"/>
        </w:rPr>
        <w:t>th</w:t>
      </w:r>
      <w:r>
        <w:rPr>
          <w:b/>
          <w:sz w:val="20"/>
        </w:rPr>
        <w:t>is</w:t>
      </w:r>
      <w:r>
        <w:rPr>
          <w:b/>
          <w:spacing w:val="-5"/>
          <w:sz w:val="20"/>
        </w:rPr>
        <w:t xml:space="preserve"> </w:t>
      </w:r>
      <w:r>
        <w:rPr>
          <w:b/>
          <w:sz w:val="20"/>
        </w:rPr>
        <w:t>Account</w:t>
      </w:r>
      <w:r>
        <w:rPr>
          <w:b/>
          <w:spacing w:val="-4"/>
          <w:sz w:val="20"/>
        </w:rPr>
        <w:t xml:space="preserve"> </w:t>
      </w:r>
      <w:r>
        <w:rPr>
          <w:b/>
          <w:sz w:val="20"/>
        </w:rPr>
        <w:t>Holder</w:t>
      </w:r>
      <w:r>
        <w:rPr>
          <w:b/>
          <w:spacing w:val="-3"/>
          <w:sz w:val="20"/>
        </w:rPr>
        <w:t xml:space="preserve"> </w:t>
      </w:r>
      <w:r>
        <w:rPr>
          <w:b/>
          <w:sz w:val="20"/>
        </w:rPr>
        <w:t>Letter</w:t>
      </w:r>
      <w:r>
        <w:rPr>
          <w:b/>
          <w:spacing w:val="-4"/>
          <w:sz w:val="20"/>
        </w:rPr>
        <w:t xml:space="preserve"> </w:t>
      </w:r>
      <w:r>
        <w:rPr>
          <w:b/>
          <w:spacing w:val="-2"/>
          <w:sz w:val="20"/>
        </w:rPr>
        <w:t>relates</w:t>
      </w:r>
    </w:p>
    <w:p w:rsidR="003C0F87" w:rsidRDefault="003C0F87">
      <w:pPr>
        <w:pStyle w:val="BodyText"/>
        <w:spacing w:before="10"/>
        <w:rPr>
          <w:b/>
        </w:rPr>
      </w:pPr>
    </w:p>
    <w:p w:rsidR="003C0F87" w:rsidRDefault="00524BA1">
      <w:pPr>
        <w:pStyle w:val="BodyText"/>
        <w:ind w:left="220" w:right="214"/>
        <w:jc w:val="both"/>
      </w:pPr>
      <w:r>
        <w:t>The Account Holder,</w:t>
      </w:r>
      <w:r>
        <w:rPr>
          <w:spacing w:val="-2"/>
        </w:rPr>
        <w:t xml:space="preserve"> </w:t>
      </w:r>
      <w:r>
        <w:t>on behalf of the</w:t>
      </w:r>
      <w:r>
        <w:rPr>
          <w:spacing w:val="-2"/>
        </w:rPr>
        <w:t xml:space="preserve"> </w:t>
      </w:r>
      <w:r>
        <w:t>relevant Qualifying Noteholder,</w:t>
      </w:r>
      <w:r>
        <w:rPr>
          <w:spacing w:val="-2"/>
        </w:rPr>
        <w:t xml:space="preserve"> </w:t>
      </w:r>
      <w:r>
        <w:t>holds the following Existing NSSNs</w:t>
      </w:r>
      <w:r>
        <w:rPr>
          <w:spacing w:val="-1"/>
        </w:rPr>
        <w:t xml:space="preserve"> </w:t>
      </w:r>
      <w:r>
        <w:t>to which this Account Holder Letter relates, and which have been “blocked” through delivery of Custody Instructions to the relevant Clearing System by the Custody Instructions Deadline, the reference number in relation to which is identified below.</w:t>
      </w:r>
    </w:p>
    <w:p w:rsidR="003C0F87" w:rsidRDefault="00524BA1">
      <w:pPr>
        <w:pStyle w:val="Heading2"/>
        <w:spacing w:before="199"/>
      </w:pPr>
      <w:r>
        <w:t>Total</w:t>
      </w:r>
      <w:r>
        <w:rPr>
          <w:spacing w:val="-8"/>
        </w:rPr>
        <w:t xml:space="preserve"> </w:t>
      </w:r>
      <w:r>
        <w:t>a</w:t>
      </w:r>
      <w:r>
        <w:t>mount</w:t>
      </w:r>
      <w:r>
        <w:rPr>
          <w:spacing w:val="-4"/>
        </w:rPr>
        <w:t xml:space="preserve"> </w:t>
      </w:r>
      <w:r>
        <w:t>of</w:t>
      </w:r>
      <w:r>
        <w:rPr>
          <w:spacing w:val="-3"/>
        </w:rPr>
        <w:t xml:space="preserve"> </w:t>
      </w:r>
      <w:r>
        <w:t>Existing</w:t>
      </w:r>
      <w:r>
        <w:rPr>
          <w:spacing w:val="-5"/>
        </w:rPr>
        <w:t xml:space="preserve"> </w:t>
      </w:r>
      <w:r>
        <w:t>NSSNs</w:t>
      </w:r>
      <w:r>
        <w:rPr>
          <w:spacing w:val="-4"/>
        </w:rPr>
        <w:t xml:space="preserve"> </w:t>
      </w:r>
      <w:r>
        <w:t>to</w:t>
      </w:r>
      <w:r>
        <w:rPr>
          <w:spacing w:val="-4"/>
        </w:rPr>
        <w:t xml:space="preserve"> </w:t>
      </w:r>
      <w:r>
        <w:t>which</w:t>
      </w:r>
      <w:r>
        <w:rPr>
          <w:spacing w:val="-5"/>
        </w:rPr>
        <w:t xml:space="preserve"> </w:t>
      </w:r>
      <w:r>
        <w:t>this</w:t>
      </w:r>
      <w:r>
        <w:rPr>
          <w:spacing w:val="-6"/>
        </w:rPr>
        <w:t xml:space="preserve"> </w:t>
      </w:r>
      <w:r>
        <w:t>Account</w:t>
      </w:r>
      <w:r>
        <w:rPr>
          <w:spacing w:val="-4"/>
        </w:rPr>
        <w:t xml:space="preserve"> </w:t>
      </w:r>
      <w:r>
        <w:t>Holder</w:t>
      </w:r>
      <w:r>
        <w:rPr>
          <w:spacing w:val="-5"/>
        </w:rPr>
        <w:t xml:space="preserve"> </w:t>
      </w:r>
      <w:r>
        <w:t>Letter</w:t>
      </w:r>
      <w:r>
        <w:rPr>
          <w:spacing w:val="-4"/>
        </w:rPr>
        <w:t xml:space="preserve"> </w:t>
      </w:r>
      <w:r>
        <w:rPr>
          <w:spacing w:val="-2"/>
        </w:rPr>
        <w:t>relates:</w:t>
      </w:r>
    </w:p>
    <w:p w:rsidR="003C0F87" w:rsidRDefault="003C0F87">
      <w:pPr>
        <w:pStyle w:val="BodyText"/>
        <w:spacing w:before="5" w:after="1"/>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745"/>
        <w:gridCol w:w="1884"/>
        <w:gridCol w:w="1476"/>
        <w:gridCol w:w="1473"/>
        <w:gridCol w:w="1339"/>
      </w:tblGrid>
      <w:tr w:rsidR="003C0F87">
        <w:trPr>
          <w:trHeight w:val="1805"/>
        </w:trPr>
        <w:tc>
          <w:tcPr>
            <w:tcW w:w="1658" w:type="dxa"/>
          </w:tcPr>
          <w:p w:rsidR="003C0F87" w:rsidRDefault="00524BA1">
            <w:pPr>
              <w:pStyle w:val="TableParagraph"/>
              <w:spacing w:line="448" w:lineRule="auto"/>
              <w:ind w:left="187" w:right="114" w:hanging="65"/>
              <w:rPr>
                <w:b/>
                <w:sz w:val="20"/>
              </w:rPr>
            </w:pPr>
            <w:r>
              <w:rPr>
                <w:b/>
                <w:sz w:val="20"/>
              </w:rPr>
              <w:t>Rule</w:t>
            </w:r>
            <w:r>
              <w:rPr>
                <w:b/>
                <w:spacing w:val="-13"/>
                <w:sz w:val="20"/>
              </w:rPr>
              <w:t xml:space="preserve"> </w:t>
            </w:r>
            <w:r>
              <w:rPr>
                <w:b/>
                <w:sz w:val="20"/>
              </w:rPr>
              <w:t>144A</w:t>
            </w:r>
            <w:r>
              <w:rPr>
                <w:b/>
                <w:spacing w:val="-12"/>
                <w:sz w:val="20"/>
              </w:rPr>
              <w:t xml:space="preserve"> </w:t>
            </w:r>
            <w:r>
              <w:rPr>
                <w:b/>
                <w:sz w:val="20"/>
              </w:rPr>
              <w:t>ISIN/ Common Code</w:t>
            </w:r>
          </w:p>
        </w:tc>
        <w:tc>
          <w:tcPr>
            <w:tcW w:w="1745" w:type="dxa"/>
          </w:tcPr>
          <w:p w:rsidR="003C0F87" w:rsidRDefault="00524BA1">
            <w:pPr>
              <w:pStyle w:val="TableParagraph"/>
              <w:ind w:left="123" w:right="112"/>
              <w:jc w:val="center"/>
              <w:rPr>
                <w:b/>
                <w:sz w:val="20"/>
              </w:rPr>
            </w:pPr>
            <w:r>
              <w:rPr>
                <w:b/>
                <w:sz w:val="20"/>
              </w:rPr>
              <w:t>Regulation</w:t>
            </w:r>
            <w:r>
              <w:rPr>
                <w:b/>
                <w:spacing w:val="-13"/>
                <w:sz w:val="20"/>
              </w:rPr>
              <w:t xml:space="preserve"> </w:t>
            </w:r>
            <w:r>
              <w:rPr>
                <w:b/>
                <w:sz w:val="20"/>
              </w:rPr>
              <w:t xml:space="preserve">S </w:t>
            </w:r>
            <w:r>
              <w:rPr>
                <w:b/>
                <w:spacing w:val="-2"/>
                <w:sz w:val="20"/>
              </w:rPr>
              <w:t>ISIN/</w:t>
            </w:r>
          </w:p>
          <w:p w:rsidR="003C0F87" w:rsidRDefault="00524BA1">
            <w:pPr>
              <w:pStyle w:val="TableParagraph"/>
              <w:spacing w:before="201"/>
              <w:ind w:left="123" w:right="114"/>
              <w:jc w:val="center"/>
              <w:rPr>
                <w:b/>
                <w:sz w:val="20"/>
              </w:rPr>
            </w:pPr>
            <w:r>
              <w:rPr>
                <w:b/>
                <w:sz w:val="20"/>
              </w:rPr>
              <w:t>Common</w:t>
            </w:r>
            <w:r>
              <w:rPr>
                <w:b/>
                <w:spacing w:val="-6"/>
                <w:sz w:val="20"/>
              </w:rPr>
              <w:t xml:space="preserve"> </w:t>
            </w:r>
            <w:r>
              <w:rPr>
                <w:b/>
                <w:spacing w:val="-4"/>
                <w:sz w:val="20"/>
              </w:rPr>
              <w:t>Code</w:t>
            </w:r>
          </w:p>
        </w:tc>
        <w:tc>
          <w:tcPr>
            <w:tcW w:w="1884" w:type="dxa"/>
          </w:tcPr>
          <w:p w:rsidR="003C0F87" w:rsidRDefault="00524BA1">
            <w:pPr>
              <w:pStyle w:val="TableParagraph"/>
              <w:ind w:left="163" w:right="154" w:hanging="3"/>
              <w:jc w:val="center"/>
              <w:rPr>
                <w:b/>
                <w:sz w:val="20"/>
              </w:rPr>
            </w:pPr>
            <w:r>
              <w:rPr>
                <w:b/>
                <w:sz w:val="20"/>
              </w:rPr>
              <w:t>Principal amount of</w:t>
            </w:r>
            <w:r>
              <w:rPr>
                <w:b/>
                <w:spacing w:val="-13"/>
                <w:sz w:val="20"/>
              </w:rPr>
              <w:t xml:space="preserve"> </w:t>
            </w:r>
            <w:r>
              <w:rPr>
                <w:b/>
                <w:sz w:val="20"/>
              </w:rPr>
              <w:t>Existing</w:t>
            </w:r>
            <w:r>
              <w:rPr>
                <w:b/>
                <w:spacing w:val="-12"/>
                <w:sz w:val="20"/>
              </w:rPr>
              <w:t xml:space="preserve"> </w:t>
            </w:r>
            <w:r>
              <w:rPr>
                <w:b/>
                <w:sz w:val="20"/>
              </w:rPr>
              <w:t xml:space="preserve">NSSNs held at Clearing </w:t>
            </w:r>
            <w:r>
              <w:rPr>
                <w:b/>
                <w:spacing w:val="-2"/>
                <w:sz w:val="20"/>
              </w:rPr>
              <w:t>System</w:t>
            </w:r>
          </w:p>
        </w:tc>
        <w:tc>
          <w:tcPr>
            <w:tcW w:w="1476" w:type="dxa"/>
          </w:tcPr>
          <w:p w:rsidR="003C0F87" w:rsidRDefault="00524BA1">
            <w:pPr>
              <w:pStyle w:val="TableParagraph"/>
              <w:ind w:left="432" w:right="354" w:hanging="68"/>
              <w:rPr>
                <w:b/>
                <w:sz w:val="20"/>
              </w:rPr>
            </w:pPr>
            <w:r>
              <w:rPr>
                <w:b/>
                <w:spacing w:val="-2"/>
                <w:sz w:val="20"/>
              </w:rPr>
              <w:t>Clearing System</w:t>
            </w:r>
          </w:p>
        </w:tc>
        <w:tc>
          <w:tcPr>
            <w:tcW w:w="1473" w:type="dxa"/>
          </w:tcPr>
          <w:p w:rsidR="003C0F87" w:rsidRDefault="00524BA1">
            <w:pPr>
              <w:pStyle w:val="TableParagraph"/>
              <w:ind w:left="363" w:right="354"/>
              <w:jc w:val="center"/>
              <w:rPr>
                <w:b/>
                <w:sz w:val="20"/>
              </w:rPr>
            </w:pPr>
            <w:r>
              <w:rPr>
                <w:b/>
                <w:spacing w:val="-2"/>
                <w:sz w:val="20"/>
              </w:rPr>
              <w:t>Clearing System Account number</w:t>
            </w:r>
          </w:p>
        </w:tc>
        <w:tc>
          <w:tcPr>
            <w:tcW w:w="1339" w:type="dxa"/>
          </w:tcPr>
          <w:p w:rsidR="003C0F87" w:rsidRDefault="00524BA1">
            <w:pPr>
              <w:pStyle w:val="TableParagraph"/>
              <w:ind w:left="194" w:right="179"/>
              <w:jc w:val="center"/>
              <w:rPr>
                <w:b/>
                <w:sz w:val="20"/>
              </w:rPr>
            </w:pPr>
            <w:r>
              <w:rPr>
                <w:b/>
                <w:spacing w:val="-2"/>
                <w:sz w:val="20"/>
              </w:rPr>
              <w:t>Custody Instruction Reference Number</w:t>
            </w:r>
          </w:p>
        </w:tc>
      </w:tr>
      <w:tr w:rsidR="003C0F87">
        <w:trPr>
          <w:trHeight w:val="268"/>
        </w:trPr>
        <w:tc>
          <w:tcPr>
            <w:tcW w:w="9575" w:type="dxa"/>
            <w:gridSpan w:val="6"/>
          </w:tcPr>
          <w:p w:rsidR="003C0F87" w:rsidRDefault="00524BA1">
            <w:pPr>
              <w:pStyle w:val="TableParagraph"/>
              <w:ind w:left="10"/>
              <w:jc w:val="center"/>
              <w:rPr>
                <w:b/>
                <w:sz w:val="20"/>
              </w:rPr>
            </w:pPr>
            <w:r>
              <w:rPr>
                <w:b/>
                <w:sz w:val="20"/>
              </w:rPr>
              <w:t>Existing</w:t>
            </w:r>
            <w:r>
              <w:rPr>
                <w:b/>
                <w:spacing w:val="-9"/>
                <w:sz w:val="20"/>
              </w:rPr>
              <w:t xml:space="preserve"> </w:t>
            </w:r>
            <w:r>
              <w:rPr>
                <w:b/>
                <w:spacing w:val="-2"/>
                <w:sz w:val="20"/>
              </w:rPr>
              <w:t>NSSNs</w:t>
            </w:r>
          </w:p>
        </w:tc>
      </w:tr>
      <w:tr w:rsidR="003C0F87">
        <w:trPr>
          <w:trHeight w:val="1946"/>
        </w:trPr>
        <w:tc>
          <w:tcPr>
            <w:tcW w:w="1658" w:type="dxa"/>
          </w:tcPr>
          <w:p w:rsidR="003C0F87" w:rsidRDefault="003C0F87">
            <w:pPr>
              <w:pStyle w:val="TableParagraph"/>
              <w:rPr>
                <w:sz w:val="18"/>
              </w:rPr>
            </w:pPr>
          </w:p>
        </w:tc>
        <w:tc>
          <w:tcPr>
            <w:tcW w:w="1745" w:type="dxa"/>
          </w:tcPr>
          <w:p w:rsidR="003C0F87" w:rsidRDefault="003C0F87">
            <w:pPr>
              <w:pStyle w:val="TableParagraph"/>
              <w:rPr>
                <w:sz w:val="18"/>
              </w:rPr>
            </w:pPr>
          </w:p>
        </w:tc>
        <w:tc>
          <w:tcPr>
            <w:tcW w:w="1884" w:type="dxa"/>
          </w:tcPr>
          <w:p w:rsidR="003C0F87" w:rsidRDefault="003C0F87">
            <w:pPr>
              <w:pStyle w:val="TableParagraph"/>
              <w:rPr>
                <w:sz w:val="18"/>
              </w:rPr>
            </w:pPr>
          </w:p>
        </w:tc>
        <w:tc>
          <w:tcPr>
            <w:tcW w:w="1476" w:type="dxa"/>
          </w:tcPr>
          <w:p w:rsidR="003C0F87" w:rsidRDefault="003C0F87">
            <w:pPr>
              <w:pStyle w:val="TableParagraph"/>
              <w:rPr>
                <w:sz w:val="18"/>
              </w:rPr>
            </w:pPr>
          </w:p>
        </w:tc>
        <w:tc>
          <w:tcPr>
            <w:tcW w:w="1473" w:type="dxa"/>
          </w:tcPr>
          <w:p w:rsidR="003C0F87" w:rsidRDefault="003C0F87">
            <w:pPr>
              <w:pStyle w:val="TableParagraph"/>
              <w:rPr>
                <w:sz w:val="18"/>
              </w:rPr>
            </w:pPr>
          </w:p>
        </w:tc>
        <w:tc>
          <w:tcPr>
            <w:tcW w:w="1339" w:type="dxa"/>
          </w:tcPr>
          <w:p w:rsidR="003C0F87" w:rsidRDefault="003C0F87">
            <w:pPr>
              <w:pStyle w:val="TableParagraph"/>
              <w:rPr>
                <w:sz w:val="18"/>
              </w:rPr>
            </w:pPr>
          </w:p>
        </w:tc>
      </w:tr>
    </w:tbl>
    <w:p w:rsidR="003C0F87" w:rsidRDefault="003C0F87">
      <w:pPr>
        <w:pStyle w:val="BodyText"/>
        <w:spacing w:before="200"/>
        <w:rPr>
          <w:b/>
        </w:rPr>
      </w:pPr>
    </w:p>
    <w:p w:rsidR="003C0F87" w:rsidRDefault="00524BA1">
      <w:pPr>
        <w:pStyle w:val="BodyText"/>
        <w:ind w:left="220" w:right="213"/>
        <w:jc w:val="both"/>
      </w:pPr>
      <w:r>
        <w:t xml:space="preserve">A Noteholder’s Additional Interim Notes Entitlement is equal to its </w:t>
      </w:r>
      <w:r>
        <w:rPr>
          <w:i/>
        </w:rPr>
        <w:t xml:space="preserve">pro rata </w:t>
      </w:r>
      <w:r>
        <w:t>share of the principal amount of all Existing NSSNs beneficially held by such Noteholder calculated as at the Record Time. The Information Agent will determine the value of each Noteholder’s Additional Interim Notes Entitlement using the Existing NSSNs hol</w:t>
      </w:r>
      <w:r>
        <w:t>ding details</w:t>
      </w:r>
      <w:r>
        <w:rPr>
          <w:spacing w:val="-3"/>
        </w:rPr>
        <w:t xml:space="preserve"> </w:t>
      </w:r>
      <w:r>
        <w:t>provided</w:t>
      </w:r>
      <w:r>
        <w:rPr>
          <w:spacing w:val="-1"/>
        </w:rPr>
        <w:t xml:space="preserve"> </w:t>
      </w:r>
      <w:r>
        <w:t>in</w:t>
      </w:r>
      <w:r>
        <w:rPr>
          <w:spacing w:val="-1"/>
        </w:rPr>
        <w:t xml:space="preserve"> </w:t>
      </w:r>
      <w:r>
        <w:t>this</w:t>
      </w:r>
      <w:r>
        <w:rPr>
          <w:spacing w:val="-3"/>
        </w:rPr>
        <w:t xml:space="preserve"> </w:t>
      </w:r>
      <w:r>
        <w:t>Account</w:t>
      </w:r>
      <w:r>
        <w:rPr>
          <w:spacing w:val="-3"/>
        </w:rPr>
        <w:t xml:space="preserve"> </w:t>
      </w:r>
      <w:r>
        <w:t>Holder</w:t>
      </w:r>
      <w:r>
        <w:rPr>
          <w:spacing w:val="-1"/>
        </w:rPr>
        <w:t xml:space="preserve"> </w:t>
      </w:r>
      <w:r>
        <w:t>Letter</w:t>
      </w:r>
      <w:r>
        <w:rPr>
          <w:spacing w:val="-1"/>
        </w:rPr>
        <w:t xml:space="preserve"> </w:t>
      </w:r>
      <w:r>
        <w:t>in</w:t>
      </w:r>
      <w:r>
        <w:rPr>
          <w:spacing w:val="-1"/>
        </w:rPr>
        <w:t xml:space="preserve"> </w:t>
      </w:r>
      <w:r>
        <w:t>accordance</w:t>
      </w:r>
      <w:r>
        <w:rPr>
          <w:spacing w:val="-4"/>
        </w:rPr>
        <w:t xml:space="preserve"> </w:t>
      </w:r>
      <w:r>
        <w:t>with</w:t>
      </w:r>
      <w:r>
        <w:rPr>
          <w:spacing w:val="-1"/>
        </w:rPr>
        <w:t xml:space="preserve"> </w:t>
      </w:r>
      <w:r>
        <w:t>the</w:t>
      </w:r>
      <w:r>
        <w:rPr>
          <w:spacing w:val="-2"/>
        </w:rPr>
        <w:t xml:space="preserve"> </w:t>
      </w:r>
      <w:r>
        <w:t>terms</w:t>
      </w:r>
      <w:r>
        <w:rPr>
          <w:spacing w:val="-3"/>
        </w:rPr>
        <w:t xml:space="preserve"> </w:t>
      </w:r>
      <w:r>
        <w:t>of</w:t>
      </w:r>
      <w:r>
        <w:rPr>
          <w:spacing w:val="-2"/>
        </w:rPr>
        <w:t xml:space="preserve"> </w:t>
      </w:r>
      <w:r>
        <w:t>the</w:t>
      </w:r>
      <w:r>
        <w:rPr>
          <w:spacing w:val="-2"/>
        </w:rPr>
        <w:t xml:space="preserve"> </w:t>
      </w:r>
      <w:r>
        <w:t>Offer.</w:t>
      </w:r>
      <w:r>
        <w:rPr>
          <w:spacing w:val="-1"/>
        </w:rPr>
        <w:t xml:space="preserve"> </w:t>
      </w:r>
      <w:r>
        <w:t>The</w:t>
      </w:r>
      <w:r>
        <w:rPr>
          <w:spacing w:val="-1"/>
        </w:rPr>
        <w:t xml:space="preserve"> </w:t>
      </w:r>
      <w:r>
        <w:t>Information</w:t>
      </w:r>
      <w:r>
        <w:rPr>
          <w:spacing w:val="-1"/>
        </w:rPr>
        <w:t xml:space="preserve"> </w:t>
      </w:r>
      <w:r>
        <w:t>Agent</w:t>
      </w:r>
      <w:r>
        <w:rPr>
          <w:spacing w:val="-3"/>
        </w:rPr>
        <w:t xml:space="preserve"> </w:t>
      </w:r>
      <w:r>
        <w:t>will calculate allocations and, if relevant, any Shortfall Amount as described in under “</w:t>
      </w:r>
      <w:r>
        <w:rPr>
          <w:i/>
        </w:rPr>
        <w:t>The Offer—Additional Interim Notes Allocations</w:t>
      </w:r>
      <w:r>
        <w:t>” in</w:t>
      </w:r>
      <w:r>
        <w:t xml:space="preserve"> this Offering Memorandum.</w:t>
      </w:r>
    </w:p>
    <w:p w:rsidR="003C0F87" w:rsidRDefault="003C0F87">
      <w:pPr>
        <w:jc w:val="both"/>
        <w:sectPr w:rsidR="003C0F87">
          <w:pgSz w:w="12240" w:h="15840"/>
          <w:pgMar w:top="1380" w:right="1220" w:bottom="280" w:left="1220" w:header="720" w:footer="720" w:gutter="0"/>
          <w:cols w:space="720"/>
        </w:sectPr>
      </w:pPr>
    </w:p>
    <w:p w:rsidR="003C0F87" w:rsidRDefault="00524BA1">
      <w:pPr>
        <w:pStyle w:val="Heading1"/>
        <w:spacing w:before="70"/>
      </w:pPr>
      <w:r>
        <w:lastRenderedPageBreak/>
        <w:t>ADDITIONAL</w:t>
      </w:r>
      <w:r>
        <w:rPr>
          <w:spacing w:val="-9"/>
        </w:rPr>
        <w:t xml:space="preserve"> </w:t>
      </w:r>
      <w:r>
        <w:t>INTERIM</w:t>
      </w:r>
      <w:r>
        <w:rPr>
          <w:spacing w:val="-8"/>
        </w:rPr>
        <w:t xml:space="preserve"> </w:t>
      </w:r>
      <w:r>
        <w:t>NOTES</w:t>
      </w:r>
      <w:r>
        <w:rPr>
          <w:spacing w:val="-8"/>
        </w:rPr>
        <w:t xml:space="preserve"> </w:t>
      </w:r>
      <w:r>
        <w:t>PURCHASE</w:t>
      </w:r>
      <w:r>
        <w:rPr>
          <w:spacing w:val="-8"/>
        </w:rPr>
        <w:t xml:space="preserve"> </w:t>
      </w:r>
      <w:r>
        <w:rPr>
          <w:spacing w:val="-2"/>
        </w:rPr>
        <w:t>ELECTION</w:t>
      </w:r>
    </w:p>
    <w:p w:rsidR="003C0F87" w:rsidRDefault="003C0F87">
      <w:pPr>
        <w:pStyle w:val="BodyText"/>
        <w:spacing w:before="10"/>
        <w:rPr>
          <w:b/>
        </w:rPr>
      </w:pPr>
    </w:p>
    <w:p w:rsidR="003C0F87" w:rsidRDefault="00524BA1">
      <w:pPr>
        <w:pStyle w:val="Heading2"/>
        <w:spacing w:before="1" w:line="276" w:lineRule="auto"/>
        <w:ind w:right="212"/>
      </w:pPr>
      <w:r>
        <w:t>To be completed by Account Holders on behalf of the relevant Noteholder who either (i) is a Qualifying Noteholder purchasing Additional Interim Notes on its own account or (ii</w:t>
      </w:r>
      <w:r>
        <w:t>) wishes to nominate one or more Nominated Participant(s) to purchase Additional Interim Notes.</w:t>
      </w:r>
    </w:p>
    <w:p w:rsidR="003C0F87" w:rsidRDefault="003C0F87">
      <w:pPr>
        <w:pStyle w:val="BodyText"/>
        <w:spacing w:before="10"/>
        <w:rPr>
          <w:b/>
        </w:rPr>
      </w:pPr>
    </w:p>
    <w:p w:rsidR="003C0F87" w:rsidRDefault="00524BA1">
      <w:pPr>
        <w:pStyle w:val="BodyText"/>
        <w:spacing w:before="1" w:line="276" w:lineRule="auto"/>
        <w:ind w:left="220" w:right="212"/>
        <w:jc w:val="both"/>
      </w:pPr>
      <w:r>
        <w:t>Does the Noteholder identified in Part 1 (</w:t>
      </w:r>
      <w:r>
        <w:rPr>
          <w:i/>
        </w:rPr>
        <w:t>Noteholder Details</w:t>
      </w:r>
      <w:r>
        <w:t>) of this Account Holder Letter (i) only wish to</w:t>
      </w:r>
      <w:r>
        <w:rPr>
          <w:spacing w:val="80"/>
        </w:rPr>
        <w:t xml:space="preserve"> </w:t>
      </w:r>
      <w:r>
        <w:t>purchase Additional Interim Notes on its own account as a Qualifying Noteholder, (ii) only wish to nominate one or more Nominated Participant(s) to purchase Additional Interim Notes?</w:t>
      </w:r>
    </w:p>
    <w:p w:rsidR="003C0F87" w:rsidRDefault="003C0F87">
      <w:pPr>
        <w:pStyle w:val="BodyText"/>
        <w:spacing w:before="8"/>
      </w:pPr>
    </w:p>
    <w:p w:rsidR="003C0F87" w:rsidRDefault="00524BA1">
      <w:pPr>
        <w:ind w:left="928"/>
        <w:rPr>
          <w:b/>
          <w:sz w:val="20"/>
        </w:rPr>
      </w:pPr>
      <w:r>
        <w:rPr>
          <w:sz w:val="20"/>
          <w:u w:val="single"/>
        </w:rPr>
        <w:t>Noteholder</w:t>
      </w:r>
      <w:r>
        <w:rPr>
          <w:spacing w:val="-3"/>
          <w:sz w:val="20"/>
          <w:u w:val="single"/>
        </w:rPr>
        <w:t xml:space="preserve"> </w:t>
      </w:r>
      <w:r>
        <w:rPr>
          <w:sz w:val="20"/>
          <w:u w:val="single"/>
        </w:rPr>
        <w:t>and/or</w:t>
      </w:r>
      <w:r>
        <w:rPr>
          <w:spacing w:val="-6"/>
          <w:sz w:val="20"/>
          <w:u w:val="single"/>
        </w:rPr>
        <w:t xml:space="preserve"> </w:t>
      </w:r>
      <w:r>
        <w:rPr>
          <w:sz w:val="20"/>
          <w:u w:val="single"/>
        </w:rPr>
        <w:t>Nominated</w:t>
      </w:r>
      <w:r>
        <w:rPr>
          <w:spacing w:val="-5"/>
          <w:sz w:val="20"/>
          <w:u w:val="single"/>
        </w:rPr>
        <w:t xml:space="preserve"> </w:t>
      </w:r>
      <w:r>
        <w:rPr>
          <w:sz w:val="20"/>
          <w:u w:val="single"/>
        </w:rPr>
        <w:t>Participant(s)</w:t>
      </w:r>
      <w:r>
        <w:rPr>
          <w:spacing w:val="-4"/>
          <w:sz w:val="20"/>
        </w:rPr>
        <w:t xml:space="preserve"> </w:t>
      </w:r>
      <w:r>
        <w:rPr>
          <w:b/>
          <w:sz w:val="20"/>
        </w:rPr>
        <w:t>(</w:t>
      </w:r>
      <w:r>
        <w:rPr>
          <w:b/>
          <w:i/>
          <w:sz w:val="20"/>
        </w:rPr>
        <w:t>tick</w:t>
      </w:r>
      <w:r>
        <w:rPr>
          <w:b/>
          <w:i/>
          <w:spacing w:val="-3"/>
          <w:sz w:val="20"/>
        </w:rPr>
        <w:t xml:space="preserve"> </w:t>
      </w:r>
      <w:r>
        <w:rPr>
          <w:b/>
          <w:i/>
          <w:sz w:val="20"/>
        </w:rPr>
        <w:t>only</w:t>
      </w:r>
      <w:r>
        <w:rPr>
          <w:b/>
          <w:i/>
          <w:spacing w:val="-6"/>
          <w:sz w:val="20"/>
        </w:rPr>
        <w:t xml:space="preserve"> </w:t>
      </w:r>
      <w:r>
        <w:rPr>
          <w:b/>
          <w:i/>
          <w:sz w:val="20"/>
        </w:rPr>
        <w:t>ONE</w:t>
      </w:r>
      <w:r>
        <w:rPr>
          <w:b/>
          <w:i/>
          <w:spacing w:val="-5"/>
          <w:sz w:val="20"/>
        </w:rPr>
        <w:t xml:space="preserve"> </w:t>
      </w:r>
      <w:r>
        <w:rPr>
          <w:b/>
          <w:i/>
          <w:sz w:val="20"/>
        </w:rPr>
        <w:t>of</w:t>
      </w:r>
      <w:r>
        <w:rPr>
          <w:b/>
          <w:i/>
          <w:spacing w:val="-4"/>
          <w:sz w:val="20"/>
        </w:rPr>
        <w:t xml:space="preserve"> </w:t>
      </w:r>
      <w:r>
        <w:rPr>
          <w:b/>
          <w:i/>
          <w:sz w:val="20"/>
        </w:rPr>
        <w:t>the</w:t>
      </w:r>
      <w:r>
        <w:rPr>
          <w:b/>
          <w:i/>
          <w:spacing w:val="-5"/>
          <w:sz w:val="20"/>
        </w:rPr>
        <w:t xml:space="preserve"> </w:t>
      </w:r>
      <w:r>
        <w:rPr>
          <w:b/>
          <w:i/>
          <w:sz w:val="20"/>
        </w:rPr>
        <w:t>boxes</w:t>
      </w:r>
      <w:r>
        <w:rPr>
          <w:b/>
          <w:i/>
          <w:spacing w:val="-6"/>
          <w:sz w:val="20"/>
        </w:rPr>
        <w:t xml:space="preserve"> </w:t>
      </w:r>
      <w:r>
        <w:rPr>
          <w:b/>
          <w:i/>
          <w:spacing w:val="-2"/>
          <w:sz w:val="20"/>
        </w:rPr>
        <w:t>below</w:t>
      </w:r>
      <w:r>
        <w:rPr>
          <w:b/>
          <w:spacing w:val="-2"/>
          <w:sz w:val="20"/>
        </w:rPr>
        <w:t>)</w:t>
      </w:r>
    </w:p>
    <w:p w:rsidR="003C0F87" w:rsidRDefault="003C0F87">
      <w:pPr>
        <w:pStyle w:val="BodyText"/>
        <w:spacing w:before="45"/>
        <w:rPr>
          <w:b/>
        </w:rPr>
      </w:pPr>
    </w:p>
    <w:p w:rsidR="003C0F87" w:rsidRDefault="00524BA1">
      <w:pPr>
        <w:pStyle w:val="Heading2"/>
        <w:tabs>
          <w:tab w:val="left" w:pos="3720"/>
        </w:tabs>
        <w:ind w:left="928"/>
        <w:jc w:val="left"/>
      </w:pPr>
      <w:r>
        <w:t>Qualifying</w:t>
      </w:r>
      <w:r>
        <w:rPr>
          <w:spacing w:val="-8"/>
        </w:rPr>
        <w:t xml:space="preserve"> </w:t>
      </w:r>
      <w:r>
        <w:t>Noteholder</w:t>
      </w:r>
      <w:r>
        <w:rPr>
          <w:spacing w:val="-6"/>
        </w:rPr>
        <w:t xml:space="preserve"> </w:t>
      </w:r>
      <w:r>
        <w:rPr>
          <w:spacing w:val="-4"/>
        </w:rPr>
        <w:t>ONLY</w:t>
      </w:r>
      <w:r>
        <w:tab/>
      </w:r>
      <w:r>
        <w:rPr>
          <w:noProof/>
          <w:position w:val="-8"/>
        </w:rPr>
        <w:drawing>
          <wp:inline distT="0" distB="0" distL="0" distR="0">
            <wp:extent cx="146684" cy="14605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146684" cy="146050"/>
                    </a:xfrm>
                    <a:prstGeom prst="rect">
                      <a:avLst/>
                    </a:prstGeom>
                  </pic:spPr>
                </pic:pic>
              </a:graphicData>
            </a:graphic>
          </wp:inline>
        </w:drawing>
      </w:r>
    </w:p>
    <w:p w:rsidR="003C0F87" w:rsidRDefault="003C0F87">
      <w:pPr>
        <w:pStyle w:val="BodyText"/>
        <w:rPr>
          <w:b/>
        </w:rPr>
      </w:pPr>
    </w:p>
    <w:p w:rsidR="003C0F87" w:rsidRDefault="003C0F87">
      <w:pPr>
        <w:pStyle w:val="BodyText"/>
        <w:spacing w:before="60"/>
        <w:rPr>
          <w:b/>
        </w:rPr>
      </w:pPr>
    </w:p>
    <w:p w:rsidR="003C0F87" w:rsidRDefault="00524BA1">
      <w:pPr>
        <w:pStyle w:val="BodyText"/>
        <w:spacing w:before="1"/>
        <w:ind w:left="35" w:right="5143"/>
        <w:jc w:val="center"/>
      </w:pPr>
      <w:r>
        <w:rPr>
          <w:spacing w:val="-5"/>
        </w:rPr>
        <w:t>or</w:t>
      </w:r>
    </w:p>
    <w:p w:rsidR="003C0F87" w:rsidRDefault="003C0F87">
      <w:pPr>
        <w:pStyle w:val="BodyText"/>
      </w:pPr>
    </w:p>
    <w:p w:rsidR="003C0F87" w:rsidRDefault="003C0F87">
      <w:pPr>
        <w:pStyle w:val="BodyText"/>
        <w:spacing w:before="104"/>
      </w:pPr>
    </w:p>
    <w:p w:rsidR="003C0F87" w:rsidRDefault="00524BA1">
      <w:pPr>
        <w:pStyle w:val="Heading2"/>
        <w:ind w:left="1" w:right="5144"/>
        <w:jc w:val="center"/>
      </w:pPr>
      <w:r>
        <w:rPr>
          <w:noProof/>
        </w:rPr>
        <mc:AlternateContent>
          <mc:Choice Requires="wps">
            <w:drawing>
              <wp:anchor distT="0" distB="0" distL="0" distR="0" simplePos="0" relativeHeight="15732736" behindDoc="0" locked="0" layoutInCell="1" allowOverlap="1">
                <wp:simplePos x="0" y="0"/>
                <wp:positionH relativeFrom="page">
                  <wp:posOffset>3708400</wp:posOffset>
                </wp:positionH>
                <wp:positionV relativeFrom="paragraph">
                  <wp:posOffset>7449</wp:posOffset>
                </wp:positionV>
                <wp:extent cx="152400" cy="1428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2875"/>
                        </a:xfrm>
                        <a:custGeom>
                          <a:avLst/>
                          <a:gdLst/>
                          <a:ahLst/>
                          <a:cxnLst/>
                          <a:rect l="l" t="t" r="r" b="b"/>
                          <a:pathLst>
                            <a:path w="152400" h="142875">
                              <a:moveTo>
                                <a:pt x="0" y="142875"/>
                              </a:moveTo>
                              <a:lnTo>
                                <a:pt x="152400" y="142875"/>
                              </a:lnTo>
                              <a:lnTo>
                                <a:pt x="152400" y="0"/>
                              </a:lnTo>
                              <a:lnTo>
                                <a:pt x="0" y="0"/>
                              </a:lnTo>
                              <a:lnTo>
                                <a:pt x="0" y="142875"/>
                              </a:lnTo>
                              <a:close/>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92pt;margin-top:.586536pt;width:12pt;height:11.25pt;mso-position-horizontal-relative:page;mso-position-vertical-relative:paragraph;z-index:15732736" id="docshape11" filled="false" stroked="true" strokeweight=".25pt" strokecolor="#000000">
                <v:stroke dashstyle="solid"/>
                <w10:wrap type="none"/>
              </v:rect>
            </w:pict>
          </mc:Fallback>
        </mc:AlternateContent>
      </w:r>
      <w:r>
        <w:t>Nominated</w:t>
      </w:r>
      <w:r>
        <w:rPr>
          <w:spacing w:val="-11"/>
        </w:rPr>
        <w:t xml:space="preserve"> </w:t>
      </w:r>
      <w:r>
        <w:t>Participant(s)</w:t>
      </w:r>
      <w:r>
        <w:rPr>
          <w:spacing w:val="-11"/>
        </w:rPr>
        <w:t xml:space="preserve"> </w:t>
      </w:r>
      <w:r>
        <w:rPr>
          <w:spacing w:val="-4"/>
        </w:rPr>
        <w:t>ONLY</w:t>
      </w:r>
    </w:p>
    <w:p w:rsidR="003C0F87" w:rsidRDefault="003C0F87">
      <w:pPr>
        <w:pStyle w:val="BodyText"/>
        <w:rPr>
          <w:b/>
        </w:rPr>
      </w:pPr>
    </w:p>
    <w:p w:rsidR="003C0F87" w:rsidRDefault="003C0F87">
      <w:pPr>
        <w:pStyle w:val="BodyText"/>
        <w:rPr>
          <w:b/>
        </w:rPr>
      </w:pPr>
    </w:p>
    <w:p w:rsidR="003C0F87" w:rsidRDefault="003C0F87">
      <w:pPr>
        <w:pStyle w:val="BodyText"/>
        <w:rPr>
          <w:b/>
        </w:rPr>
      </w:pPr>
    </w:p>
    <w:p w:rsidR="003C0F87" w:rsidRDefault="003C0F87">
      <w:pPr>
        <w:pStyle w:val="BodyText"/>
        <w:rPr>
          <w:b/>
        </w:rPr>
      </w:pPr>
    </w:p>
    <w:p w:rsidR="003C0F87" w:rsidRDefault="003C0F87">
      <w:pPr>
        <w:pStyle w:val="BodyText"/>
        <w:spacing w:before="146"/>
        <w:rPr>
          <w:b/>
        </w:rPr>
      </w:pPr>
    </w:p>
    <w:p w:rsidR="003C0F87" w:rsidRDefault="00524BA1">
      <w:pPr>
        <w:spacing w:before="1"/>
        <w:ind w:left="940" w:right="214" w:hanging="720"/>
        <w:jc w:val="both"/>
        <w:rPr>
          <w:sz w:val="20"/>
        </w:rPr>
      </w:pPr>
      <w:r>
        <w:rPr>
          <w:b/>
          <w:sz w:val="20"/>
        </w:rPr>
        <w:t xml:space="preserve">If a Noteholder wishes to purchase New Notes on its own account as a Qualifying Noteholder ONLY </w:t>
      </w:r>
      <w:r>
        <w:rPr>
          <w:sz w:val="20"/>
        </w:rPr>
        <w:t>please specify the amount of Additional Interim Notes which the Qualifying Noteh</w:t>
      </w:r>
      <w:r>
        <w:rPr>
          <w:sz w:val="20"/>
        </w:rPr>
        <w:t xml:space="preserve">older would like to purchase, </w:t>
      </w:r>
      <w:r>
        <w:rPr>
          <w:i/>
          <w:sz w:val="20"/>
        </w:rPr>
        <w:t xml:space="preserve">provided that </w:t>
      </w:r>
      <w:r>
        <w:rPr>
          <w:sz w:val="20"/>
        </w:rPr>
        <w:t>in each case, the amount of New Notes to be purchased must be an integral</w:t>
      </w:r>
      <w:r>
        <w:rPr>
          <w:spacing w:val="-1"/>
          <w:sz w:val="20"/>
        </w:rPr>
        <w:t xml:space="preserve"> </w:t>
      </w:r>
      <w:r>
        <w:rPr>
          <w:sz w:val="20"/>
        </w:rPr>
        <w:t>multiple of €1.00 and may not be more than €20.0 million. The amount of Additional Interim Notes, which the Qualifying Noteholder can buy,</w:t>
      </w:r>
      <w:r>
        <w:rPr>
          <w:sz w:val="20"/>
        </w:rPr>
        <w:t xml:space="preserve"> will not be capped at the respective Qualifying Noteholder’s Additional Interim Notes Entitlement, however, it may be adjusted as described under “</w:t>
      </w:r>
      <w:r>
        <w:rPr>
          <w:i/>
          <w:sz w:val="20"/>
        </w:rPr>
        <w:t>The Offer—Additional Interim Notes Allocations</w:t>
      </w:r>
      <w:r>
        <w:rPr>
          <w:sz w:val="20"/>
        </w:rPr>
        <w:t>” in the offering memorandum:</w:t>
      </w:r>
    </w:p>
    <w:p w:rsidR="003C0F87" w:rsidRDefault="003C0F87">
      <w:pPr>
        <w:pStyle w:val="BodyText"/>
        <w:spacing w:before="10"/>
      </w:pPr>
    </w:p>
    <w:p w:rsidR="003C0F87" w:rsidRDefault="00524BA1">
      <w:pPr>
        <w:spacing w:before="1"/>
        <w:ind w:left="940"/>
        <w:rPr>
          <w:b/>
          <w:sz w:val="20"/>
        </w:rPr>
      </w:pPr>
      <w:r>
        <w:rPr>
          <w:sz w:val="20"/>
          <w:u w:val="single"/>
        </w:rPr>
        <w:t>Maximum</w:t>
      </w:r>
      <w:r>
        <w:rPr>
          <w:spacing w:val="-3"/>
          <w:sz w:val="20"/>
          <w:u w:val="single"/>
        </w:rPr>
        <w:t xml:space="preserve"> </w:t>
      </w:r>
      <w:r>
        <w:rPr>
          <w:sz w:val="20"/>
          <w:u w:val="single"/>
        </w:rPr>
        <w:t>amount</w:t>
      </w:r>
      <w:r>
        <w:rPr>
          <w:spacing w:val="-5"/>
          <w:sz w:val="20"/>
          <w:u w:val="single"/>
        </w:rPr>
        <w:t xml:space="preserve"> </w:t>
      </w:r>
      <w:r>
        <w:rPr>
          <w:sz w:val="20"/>
          <w:u w:val="single"/>
        </w:rPr>
        <w:t>of</w:t>
      </w:r>
      <w:r>
        <w:rPr>
          <w:spacing w:val="-1"/>
          <w:sz w:val="20"/>
          <w:u w:val="single"/>
        </w:rPr>
        <w:t xml:space="preserve"> </w:t>
      </w:r>
      <w:r>
        <w:rPr>
          <w:sz w:val="20"/>
          <w:u w:val="single"/>
        </w:rPr>
        <w:t>Additional</w:t>
      </w:r>
      <w:r>
        <w:rPr>
          <w:spacing w:val="-4"/>
          <w:sz w:val="20"/>
          <w:u w:val="single"/>
        </w:rPr>
        <w:t xml:space="preserve"> </w:t>
      </w:r>
      <w:r>
        <w:rPr>
          <w:sz w:val="20"/>
          <w:u w:val="single"/>
        </w:rPr>
        <w:t>Interim</w:t>
      </w:r>
      <w:r>
        <w:rPr>
          <w:spacing w:val="-4"/>
          <w:sz w:val="20"/>
          <w:u w:val="single"/>
        </w:rPr>
        <w:t xml:space="preserve"> </w:t>
      </w:r>
      <w:r>
        <w:rPr>
          <w:sz w:val="20"/>
          <w:u w:val="single"/>
        </w:rPr>
        <w:t>Notes</w:t>
      </w:r>
      <w:r>
        <w:rPr>
          <w:spacing w:val="-4"/>
          <w:sz w:val="20"/>
          <w:u w:val="single"/>
        </w:rPr>
        <w:t xml:space="preserve"> </w:t>
      </w:r>
      <w:r>
        <w:rPr>
          <w:sz w:val="20"/>
          <w:u w:val="single"/>
        </w:rPr>
        <w:t>to</w:t>
      </w:r>
      <w:r>
        <w:rPr>
          <w:spacing w:val="-6"/>
          <w:sz w:val="20"/>
          <w:u w:val="single"/>
        </w:rPr>
        <w:t xml:space="preserve"> </w:t>
      </w:r>
      <w:r>
        <w:rPr>
          <w:sz w:val="20"/>
          <w:u w:val="single"/>
        </w:rPr>
        <w:t>be</w:t>
      </w:r>
      <w:r>
        <w:rPr>
          <w:spacing w:val="-4"/>
          <w:sz w:val="20"/>
          <w:u w:val="single"/>
        </w:rPr>
        <w:t xml:space="preserve"> </w:t>
      </w:r>
      <w:r>
        <w:rPr>
          <w:sz w:val="20"/>
          <w:u w:val="single"/>
        </w:rPr>
        <w:t>purchased</w:t>
      </w:r>
      <w:r>
        <w:rPr>
          <w:spacing w:val="-1"/>
          <w:sz w:val="20"/>
          <w:u w:val="single"/>
        </w:rPr>
        <w:t xml:space="preserve"> </w:t>
      </w:r>
      <w:r>
        <w:rPr>
          <w:b/>
          <w:sz w:val="20"/>
        </w:rPr>
        <w:t>(</w:t>
      </w:r>
      <w:r>
        <w:rPr>
          <w:b/>
          <w:i/>
          <w:sz w:val="20"/>
        </w:rPr>
        <w:t>tick</w:t>
      </w:r>
      <w:r>
        <w:rPr>
          <w:b/>
          <w:i/>
          <w:spacing w:val="-3"/>
          <w:sz w:val="20"/>
        </w:rPr>
        <w:t xml:space="preserve"> </w:t>
      </w:r>
      <w:r>
        <w:rPr>
          <w:b/>
          <w:i/>
          <w:sz w:val="20"/>
        </w:rPr>
        <w:t>only</w:t>
      </w:r>
      <w:r>
        <w:rPr>
          <w:b/>
          <w:i/>
          <w:spacing w:val="-5"/>
          <w:sz w:val="20"/>
        </w:rPr>
        <w:t xml:space="preserve"> </w:t>
      </w:r>
      <w:r>
        <w:rPr>
          <w:b/>
          <w:i/>
          <w:sz w:val="20"/>
        </w:rPr>
        <w:t>ONE</w:t>
      </w:r>
      <w:r>
        <w:rPr>
          <w:b/>
          <w:i/>
          <w:spacing w:val="-5"/>
          <w:sz w:val="20"/>
        </w:rPr>
        <w:t xml:space="preserve"> </w:t>
      </w:r>
      <w:r>
        <w:rPr>
          <w:b/>
          <w:i/>
          <w:sz w:val="20"/>
        </w:rPr>
        <w:t>of</w:t>
      </w:r>
      <w:r>
        <w:rPr>
          <w:b/>
          <w:i/>
          <w:spacing w:val="-4"/>
          <w:sz w:val="20"/>
        </w:rPr>
        <w:t xml:space="preserve"> </w:t>
      </w:r>
      <w:r>
        <w:rPr>
          <w:b/>
          <w:i/>
          <w:sz w:val="20"/>
        </w:rPr>
        <w:t>the</w:t>
      </w:r>
      <w:r>
        <w:rPr>
          <w:b/>
          <w:i/>
          <w:spacing w:val="-3"/>
          <w:sz w:val="20"/>
        </w:rPr>
        <w:t xml:space="preserve"> </w:t>
      </w:r>
      <w:r>
        <w:rPr>
          <w:b/>
          <w:i/>
          <w:sz w:val="20"/>
        </w:rPr>
        <w:t>boxes</w:t>
      </w:r>
      <w:r>
        <w:rPr>
          <w:b/>
          <w:i/>
          <w:spacing w:val="-3"/>
          <w:sz w:val="20"/>
        </w:rPr>
        <w:t xml:space="preserve"> </w:t>
      </w:r>
      <w:r>
        <w:rPr>
          <w:b/>
          <w:i/>
          <w:spacing w:val="-2"/>
          <w:sz w:val="20"/>
        </w:rPr>
        <w:t>below</w:t>
      </w:r>
      <w:r>
        <w:rPr>
          <w:b/>
          <w:spacing w:val="-2"/>
          <w:sz w:val="20"/>
        </w:rPr>
        <w:t>)</w:t>
      </w:r>
    </w:p>
    <w:p w:rsidR="003C0F87" w:rsidRDefault="003C0F87">
      <w:pPr>
        <w:pStyle w:val="BodyText"/>
        <w:rPr>
          <w:b/>
        </w:rPr>
      </w:pPr>
    </w:p>
    <w:p w:rsidR="003C0F87" w:rsidRDefault="003C0F87">
      <w:pPr>
        <w:pStyle w:val="BodyText"/>
        <w:rPr>
          <w:b/>
        </w:rPr>
      </w:pPr>
    </w:p>
    <w:p w:rsidR="003C0F87" w:rsidRDefault="003C0F87">
      <w:pPr>
        <w:pStyle w:val="BodyText"/>
        <w:spacing w:before="18"/>
        <w:rPr>
          <w:b/>
        </w:rPr>
      </w:pPr>
    </w:p>
    <w:p w:rsidR="003C0F87" w:rsidRDefault="00524BA1">
      <w:pPr>
        <w:pStyle w:val="Heading2"/>
        <w:ind w:left="928"/>
        <w:jc w:val="left"/>
      </w:pPr>
      <w:r>
        <w:t>Additional Interim Notes Entitlement</w:t>
      </w:r>
      <w:r>
        <w:rPr>
          <w:spacing w:val="80"/>
        </w:rPr>
        <w:t xml:space="preserve"> </w:t>
      </w:r>
      <w:r>
        <w:rPr>
          <w:noProof/>
          <w:spacing w:val="17"/>
          <w:position w:val="-5"/>
        </w:rPr>
        <w:drawing>
          <wp:inline distT="0" distB="0" distL="0" distR="0">
            <wp:extent cx="146685" cy="14605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146685" cy="146050"/>
                    </a:xfrm>
                    <a:prstGeom prst="rect">
                      <a:avLst/>
                    </a:prstGeom>
                  </pic:spPr>
                </pic:pic>
              </a:graphicData>
            </a:graphic>
          </wp:inline>
        </w:drawing>
      </w:r>
    </w:p>
    <w:p w:rsidR="003C0F87" w:rsidRDefault="003C0F87">
      <w:pPr>
        <w:pStyle w:val="BodyText"/>
        <w:spacing w:before="210"/>
        <w:rPr>
          <w:b/>
        </w:rPr>
      </w:pPr>
    </w:p>
    <w:p w:rsidR="003C0F87" w:rsidRDefault="00524BA1">
      <w:pPr>
        <w:pStyle w:val="BodyText"/>
        <w:ind w:left="2260"/>
      </w:pPr>
      <w:r>
        <w:rPr>
          <w:spacing w:val="-5"/>
        </w:rPr>
        <w:t>or</w:t>
      </w:r>
    </w:p>
    <w:p w:rsidR="003C0F87" w:rsidRDefault="003C0F87">
      <w:pPr>
        <w:pStyle w:val="BodyText"/>
        <w:spacing w:before="202"/>
      </w:pPr>
    </w:p>
    <w:p w:rsidR="003C0F87" w:rsidRDefault="00524BA1">
      <w:pPr>
        <w:tabs>
          <w:tab w:val="left" w:pos="4318"/>
          <w:tab w:val="left" w:pos="4980"/>
        </w:tabs>
        <w:ind w:left="940"/>
        <w:rPr>
          <w:sz w:val="20"/>
        </w:rPr>
      </w:pPr>
      <w:r>
        <w:rPr>
          <w:b/>
          <w:position w:val="2"/>
          <w:sz w:val="20"/>
        </w:rPr>
        <w:t>Specified</w:t>
      </w:r>
      <w:r>
        <w:rPr>
          <w:b/>
          <w:spacing w:val="-11"/>
          <w:position w:val="2"/>
          <w:sz w:val="20"/>
        </w:rPr>
        <w:t xml:space="preserve"> </w:t>
      </w:r>
      <w:r>
        <w:rPr>
          <w:b/>
          <w:spacing w:val="-2"/>
          <w:position w:val="2"/>
          <w:sz w:val="20"/>
        </w:rPr>
        <w:t>Amount:</w:t>
      </w:r>
      <w:r>
        <w:rPr>
          <w:b/>
          <w:position w:val="2"/>
          <w:sz w:val="20"/>
        </w:rPr>
        <w:tab/>
      </w:r>
      <w:r>
        <w:rPr>
          <w:b/>
          <w:noProof/>
          <w:sz w:val="20"/>
        </w:rPr>
        <w:drawing>
          <wp:inline distT="0" distB="0" distL="0" distR="0">
            <wp:extent cx="155575" cy="14605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155575" cy="146050"/>
                    </a:xfrm>
                    <a:prstGeom prst="rect">
                      <a:avLst/>
                    </a:prstGeom>
                  </pic:spPr>
                </pic:pic>
              </a:graphicData>
            </a:graphic>
          </wp:inline>
        </w:drawing>
      </w:r>
      <w:r>
        <w:rPr>
          <w:position w:val="2"/>
          <w:sz w:val="20"/>
        </w:rPr>
        <w:tab/>
      </w:r>
      <w:r>
        <w:rPr>
          <w:spacing w:val="-2"/>
          <w:position w:val="2"/>
          <w:sz w:val="20"/>
        </w:rPr>
        <w:t>€……………………………………..</w:t>
      </w:r>
    </w:p>
    <w:p w:rsidR="003C0F87" w:rsidRDefault="003C0F87">
      <w:pPr>
        <w:pStyle w:val="BodyText"/>
      </w:pPr>
    </w:p>
    <w:p w:rsidR="003C0F87" w:rsidRDefault="003C0F87">
      <w:pPr>
        <w:pStyle w:val="BodyText"/>
        <w:spacing w:before="15"/>
      </w:pPr>
    </w:p>
    <w:p w:rsidR="003C0F87" w:rsidRDefault="00524BA1">
      <w:pPr>
        <w:pStyle w:val="BodyText"/>
        <w:ind w:left="940" w:right="212"/>
        <w:jc w:val="both"/>
      </w:pPr>
      <w:r>
        <w:t xml:space="preserve">The Information Agent will calculate each Noteholder’s Additional Interim Notes Entitlement, which is equal to the </w:t>
      </w:r>
      <w:r>
        <w:rPr>
          <w:i/>
        </w:rPr>
        <w:t xml:space="preserve">pro rata </w:t>
      </w:r>
      <w:r>
        <w:t>share of the principal amount of all Existing NSSNs beneficially held by such Noteholder, calculated as at the Record Time. The Info</w:t>
      </w:r>
      <w:r>
        <w:t>rmation Agent will determine the value of each Noteholder’s Additional Interim Notes Entitlement using the Existing NSSNs holding details provided in this Account Holder</w:t>
      </w:r>
      <w:r>
        <w:rPr>
          <w:spacing w:val="-1"/>
        </w:rPr>
        <w:t xml:space="preserve"> </w:t>
      </w:r>
      <w:r>
        <w:t>Letter</w:t>
      </w:r>
      <w:r>
        <w:rPr>
          <w:spacing w:val="1"/>
        </w:rPr>
        <w:t xml:space="preserve"> </w:t>
      </w:r>
      <w:r>
        <w:t>in</w:t>
      </w:r>
      <w:r>
        <w:rPr>
          <w:spacing w:val="-2"/>
        </w:rPr>
        <w:t xml:space="preserve"> </w:t>
      </w:r>
      <w:r>
        <w:t>accordance</w:t>
      </w:r>
      <w:r>
        <w:rPr>
          <w:spacing w:val="-1"/>
        </w:rPr>
        <w:t xml:space="preserve"> </w:t>
      </w:r>
      <w:r>
        <w:t>with</w:t>
      </w:r>
      <w:r>
        <w:rPr>
          <w:spacing w:val="1"/>
        </w:rPr>
        <w:t xml:space="preserve"> </w:t>
      </w:r>
      <w:r>
        <w:t>the</w:t>
      </w:r>
      <w:r>
        <w:rPr>
          <w:spacing w:val="1"/>
        </w:rPr>
        <w:t xml:space="preserve"> </w:t>
      </w:r>
      <w:r>
        <w:t>terms</w:t>
      </w:r>
      <w:r>
        <w:rPr>
          <w:spacing w:val="6"/>
        </w:rPr>
        <w:t xml:space="preserve"> </w:t>
      </w:r>
      <w:r>
        <w:t>of</w:t>
      </w:r>
      <w:r>
        <w:rPr>
          <w:spacing w:val="1"/>
        </w:rPr>
        <w:t xml:space="preserve"> </w:t>
      </w:r>
      <w:r>
        <w:t>the</w:t>
      </w:r>
      <w:r>
        <w:rPr>
          <w:spacing w:val="1"/>
        </w:rPr>
        <w:t xml:space="preserve"> </w:t>
      </w:r>
      <w:r>
        <w:t>Offer.</w:t>
      </w:r>
      <w:r>
        <w:rPr>
          <w:spacing w:val="1"/>
        </w:rPr>
        <w:t xml:space="preserve"> </w:t>
      </w:r>
      <w:r>
        <w:t>The</w:t>
      </w:r>
      <w:r>
        <w:rPr>
          <w:spacing w:val="-2"/>
        </w:rPr>
        <w:t xml:space="preserve"> </w:t>
      </w:r>
      <w:r>
        <w:t xml:space="preserve">Information Agent will </w:t>
      </w:r>
      <w:r>
        <w:rPr>
          <w:spacing w:val="-2"/>
        </w:rPr>
        <w:t>calculate</w:t>
      </w:r>
    </w:p>
    <w:p w:rsidR="003C0F87" w:rsidRDefault="003C0F87">
      <w:pPr>
        <w:jc w:val="both"/>
        <w:sectPr w:rsidR="003C0F87">
          <w:pgSz w:w="12240" w:h="15840"/>
          <w:pgMar w:top="1800" w:right="1220" w:bottom="280" w:left="1220" w:header="720" w:footer="720" w:gutter="0"/>
          <w:cols w:space="720"/>
        </w:sectPr>
      </w:pPr>
    </w:p>
    <w:p w:rsidR="003C0F87" w:rsidRDefault="00524BA1">
      <w:pPr>
        <w:spacing w:before="61"/>
        <w:ind w:left="940" w:right="216"/>
        <w:jc w:val="both"/>
        <w:rPr>
          <w:sz w:val="20"/>
        </w:rPr>
      </w:pPr>
      <w:r>
        <w:rPr>
          <w:sz w:val="20"/>
        </w:rPr>
        <w:t>allocations and, if relevant, any Shortfall Amount as described in under “</w:t>
      </w:r>
      <w:r>
        <w:rPr>
          <w:i/>
          <w:sz w:val="20"/>
        </w:rPr>
        <w:t>The Offer—Additional Interim Notes Allocations</w:t>
      </w:r>
      <w:r>
        <w:rPr>
          <w:sz w:val="20"/>
        </w:rPr>
        <w:t>” in this Offering Memorandum.</w:t>
      </w:r>
    </w:p>
    <w:p w:rsidR="003C0F87" w:rsidRDefault="003C0F87">
      <w:pPr>
        <w:pStyle w:val="BodyText"/>
        <w:spacing w:before="8"/>
      </w:pPr>
    </w:p>
    <w:p w:rsidR="003C0F87" w:rsidRDefault="00524BA1">
      <w:pPr>
        <w:pStyle w:val="BodyText"/>
        <w:ind w:left="940" w:right="215"/>
        <w:jc w:val="both"/>
      </w:pPr>
      <w:r>
        <w:t>Any Noteholder who wishes to purchase Additional Interim Notes on its own account as a Qualif</w:t>
      </w:r>
      <w:r>
        <w:t>ying Noteholder ONLY must provide its EUR bank details below:</w:t>
      </w:r>
    </w:p>
    <w:p w:rsidR="003C0F87" w:rsidRDefault="003C0F87">
      <w:pPr>
        <w:pStyle w:val="BodyText"/>
        <w:spacing w:before="10"/>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75"/>
      </w:tblGrid>
      <w:tr w:rsidR="003C0F87">
        <w:trPr>
          <w:trHeight w:val="470"/>
        </w:trPr>
        <w:tc>
          <w:tcPr>
            <w:tcW w:w="7775" w:type="dxa"/>
          </w:tcPr>
          <w:p w:rsidR="003C0F87" w:rsidRDefault="00524BA1">
            <w:pPr>
              <w:pStyle w:val="TableParagraph"/>
              <w:ind w:left="3"/>
              <w:jc w:val="center"/>
              <w:rPr>
                <w:b/>
                <w:sz w:val="20"/>
              </w:rPr>
            </w:pPr>
            <w:r>
              <w:rPr>
                <w:b/>
                <w:sz w:val="20"/>
              </w:rPr>
              <w:t>QUALIFYING</w:t>
            </w:r>
            <w:r>
              <w:rPr>
                <w:b/>
                <w:spacing w:val="-9"/>
                <w:sz w:val="20"/>
              </w:rPr>
              <w:t xml:space="preserve"> </w:t>
            </w:r>
            <w:r>
              <w:rPr>
                <w:b/>
                <w:sz w:val="20"/>
              </w:rPr>
              <w:t>NOTEHOLDER</w:t>
            </w:r>
            <w:r>
              <w:rPr>
                <w:b/>
                <w:spacing w:val="-8"/>
                <w:sz w:val="20"/>
              </w:rPr>
              <w:t xml:space="preserve"> </w:t>
            </w:r>
            <w:r>
              <w:rPr>
                <w:b/>
                <w:sz w:val="20"/>
              </w:rPr>
              <w:t>BANK</w:t>
            </w:r>
            <w:r>
              <w:rPr>
                <w:b/>
                <w:spacing w:val="-9"/>
                <w:sz w:val="20"/>
              </w:rPr>
              <w:t xml:space="preserve"> </w:t>
            </w:r>
            <w:r>
              <w:rPr>
                <w:b/>
                <w:sz w:val="20"/>
              </w:rPr>
              <w:t>ACCOUNT</w:t>
            </w:r>
            <w:r>
              <w:rPr>
                <w:b/>
                <w:spacing w:val="-11"/>
                <w:sz w:val="20"/>
              </w:rPr>
              <w:t xml:space="preserve"> </w:t>
            </w:r>
            <w:r>
              <w:rPr>
                <w:b/>
                <w:spacing w:val="-2"/>
                <w:sz w:val="20"/>
              </w:rPr>
              <w:t>DETAILS</w:t>
            </w:r>
          </w:p>
        </w:tc>
      </w:tr>
      <w:tr w:rsidR="003C0F87">
        <w:trPr>
          <w:trHeight w:val="4605"/>
        </w:trPr>
        <w:tc>
          <w:tcPr>
            <w:tcW w:w="7775" w:type="dxa"/>
          </w:tcPr>
          <w:p w:rsidR="003C0F87" w:rsidRDefault="00524BA1">
            <w:pPr>
              <w:pStyle w:val="TableParagraph"/>
              <w:ind w:left="107"/>
              <w:rPr>
                <w:sz w:val="21"/>
              </w:rPr>
            </w:pPr>
            <w:r>
              <w:rPr>
                <w:sz w:val="21"/>
                <w:u w:val="single"/>
              </w:rPr>
              <w:t>EUR</w:t>
            </w:r>
            <w:r>
              <w:rPr>
                <w:spacing w:val="-14"/>
                <w:sz w:val="21"/>
                <w:u w:val="single"/>
              </w:rPr>
              <w:t xml:space="preserve"> </w:t>
            </w:r>
            <w:r>
              <w:rPr>
                <w:sz w:val="21"/>
                <w:u w:val="single"/>
              </w:rPr>
              <w:t>ACCOUNT</w:t>
            </w:r>
            <w:r>
              <w:rPr>
                <w:spacing w:val="-13"/>
                <w:sz w:val="21"/>
                <w:u w:val="single"/>
              </w:rPr>
              <w:t xml:space="preserve"> </w:t>
            </w:r>
            <w:r>
              <w:rPr>
                <w:spacing w:val="-2"/>
                <w:sz w:val="21"/>
                <w:u w:val="single"/>
              </w:rPr>
              <w:t>DETAILS</w:t>
            </w:r>
          </w:p>
          <w:p w:rsidR="003C0F87" w:rsidRDefault="00524BA1">
            <w:pPr>
              <w:pStyle w:val="TableParagraph"/>
              <w:spacing w:before="61"/>
              <w:ind w:left="107"/>
              <w:rPr>
                <w:sz w:val="21"/>
              </w:rPr>
            </w:pPr>
            <w:r>
              <w:rPr>
                <w:sz w:val="21"/>
              </w:rPr>
              <w:t>Receiving/Cash</w:t>
            </w:r>
            <w:r>
              <w:rPr>
                <w:spacing w:val="-11"/>
                <w:sz w:val="21"/>
              </w:rPr>
              <w:t xml:space="preserve"> </w:t>
            </w:r>
            <w:r>
              <w:rPr>
                <w:sz w:val="21"/>
              </w:rPr>
              <w:t>Correspondent</w:t>
            </w:r>
            <w:r>
              <w:rPr>
                <w:spacing w:val="-7"/>
                <w:sz w:val="21"/>
              </w:rPr>
              <w:t xml:space="preserve"> </w:t>
            </w:r>
            <w:r>
              <w:rPr>
                <w:sz w:val="21"/>
              </w:rPr>
              <w:t>Bank</w:t>
            </w:r>
            <w:r>
              <w:rPr>
                <w:spacing w:val="-8"/>
                <w:sz w:val="21"/>
              </w:rPr>
              <w:t xml:space="preserve"> </w:t>
            </w:r>
            <w:r>
              <w:rPr>
                <w:spacing w:val="-4"/>
                <w:sz w:val="21"/>
              </w:rPr>
              <w:t>Name:</w:t>
            </w:r>
          </w:p>
          <w:p w:rsidR="003C0F87" w:rsidRDefault="00524BA1">
            <w:pPr>
              <w:pStyle w:val="TableParagraph"/>
              <w:spacing w:before="61"/>
              <w:ind w:left="107"/>
              <w:rPr>
                <w:sz w:val="21"/>
              </w:rPr>
            </w:pPr>
            <w:r>
              <w:rPr>
                <w:sz w:val="21"/>
              </w:rPr>
              <w:t>Receiving/Cash</w:t>
            </w:r>
            <w:r>
              <w:rPr>
                <w:spacing w:val="-12"/>
                <w:sz w:val="21"/>
              </w:rPr>
              <w:t xml:space="preserve"> </w:t>
            </w:r>
            <w:r>
              <w:rPr>
                <w:sz w:val="21"/>
              </w:rPr>
              <w:t>Correspondent</w:t>
            </w:r>
            <w:r>
              <w:rPr>
                <w:spacing w:val="-7"/>
                <w:sz w:val="21"/>
              </w:rPr>
              <w:t xml:space="preserve"> </w:t>
            </w:r>
            <w:r>
              <w:rPr>
                <w:sz w:val="21"/>
              </w:rPr>
              <w:t>Bank</w:t>
            </w:r>
            <w:r>
              <w:rPr>
                <w:spacing w:val="-8"/>
                <w:sz w:val="21"/>
              </w:rPr>
              <w:t xml:space="preserve"> </w:t>
            </w:r>
            <w:r>
              <w:rPr>
                <w:sz w:val="21"/>
              </w:rPr>
              <w:t>Swift</w:t>
            </w:r>
            <w:r>
              <w:rPr>
                <w:spacing w:val="-7"/>
                <w:sz w:val="21"/>
              </w:rPr>
              <w:t xml:space="preserve"> </w:t>
            </w:r>
            <w:r>
              <w:rPr>
                <w:spacing w:val="-2"/>
                <w:sz w:val="21"/>
              </w:rPr>
              <w:t>Code:</w:t>
            </w:r>
          </w:p>
          <w:p w:rsidR="003C0F87" w:rsidRDefault="00524BA1">
            <w:pPr>
              <w:pStyle w:val="TableParagraph"/>
              <w:spacing w:before="61"/>
              <w:ind w:left="107"/>
              <w:rPr>
                <w:sz w:val="21"/>
              </w:rPr>
            </w:pPr>
            <w:r>
              <w:rPr>
                <w:sz w:val="21"/>
              </w:rPr>
              <w:t>Beneficiary</w:t>
            </w:r>
            <w:r>
              <w:rPr>
                <w:spacing w:val="-9"/>
                <w:sz w:val="21"/>
              </w:rPr>
              <w:t xml:space="preserve"> </w:t>
            </w:r>
            <w:r>
              <w:rPr>
                <w:sz w:val="21"/>
              </w:rPr>
              <w:t>Bank</w:t>
            </w:r>
            <w:r>
              <w:rPr>
                <w:spacing w:val="-6"/>
                <w:sz w:val="21"/>
              </w:rPr>
              <w:t xml:space="preserve"> </w:t>
            </w:r>
            <w:r>
              <w:rPr>
                <w:spacing w:val="-2"/>
                <w:sz w:val="21"/>
              </w:rPr>
              <w:t>Name:</w:t>
            </w:r>
          </w:p>
          <w:p w:rsidR="003C0F87" w:rsidRDefault="00524BA1">
            <w:pPr>
              <w:pStyle w:val="TableParagraph"/>
              <w:spacing w:before="61"/>
              <w:ind w:left="107"/>
              <w:rPr>
                <w:sz w:val="21"/>
              </w:rPr>
            </w:pPr>
            <w:r>
              <w:rPr>
                <w:sz w:val="21"/>
              </w:rPr>
              <w:t>Beneficiary</w:t>
            </w:r>
            <w:r>
              <w:rPr>
                <w:spacing w:val="-9"/>
                <w:sz w:val="21"/>
              </w:rPr>
              <w:t xml:space="preserve"> </w:t>
            </w:r>
            <w:r>
              <w:rPr>
                <w:sz w:val="21"/>
              </w:rPr>
              <w:t>Bank</w:t>
            </w:r>
            <w:r>
              <w:rPr>
                <w:spacing w:val="-7"/>
                <w:sz w:val="21"/>
              </w:rPr>
              <w:t xml:space="preserve"> </w:t>
            </w:r>
            <w:r>
              <w:rPr>
                <w:sz w:val="21"/>
              </w:rPr>
              <w:t>Swift</w:t>
            </w:r>
            <w:r>
              <w:rPr>
                <w:spacing w:val="-5"/>
                <w:sz w:val="21"/>
              </w:rPr>
              <w:t xml:space="preserve"> </w:t>
            </w:r>
            <w:r>
              <w:rPr>
                <w:spacing w:val="-2"/>
                <w:sz w:val="21"/>
              </w:rPr>
              <w:t>Code:</w:t>
            </w:r>
          </w:p>
          <w:p w:rsidR="003C0F87" w:rsidRDefault="00524BA1">
            <w:pPr>
              <w:pStyle w:val="TableParagraph"/>
              <w:spacing w:before="58"/>
              <w:ind w:left="107"/>
              <w:rPr>
                <w:sz w:val="21"/>
              </w:rPr>
            </w:pPr>
            <w:r>
              <w:rPr>
                <w:sz w:val="21"/>
              </w:rPr>
              <w:t>Beneficiary</w:t>
            </w:r>
            <w:r>
              <w:rPr>
                <w:spacing w:val="-15"/>
                <w:sz w:val="21"/>
              </w:rPr>
              <w:t xml:space="preserve"> </w:t>
            </w:r>
            <w:r>
              <w:rPr>
                <w:sz w:val="21"/>
              </w:rPr>
              <w:t>Account</w:t>
            </w:r>
            <w:r>
              <w:rPr>
                <w:spacing w:val="-11"/>
                <w:sz w:val="21"/>
              </w:rPr>
              <w:t xml:space="preserve"> </w:t>
            </w:r>
            <w:r>
              <w:rPr>
                <w:spacing w:val="-2"/>
                <w:sz w:val="21"/>
              </w:rPr>
              <w:t>Name:</w:t>
            </w:r>
          </w:p>
          <w:p w:rsidR="003C0F87" w:rsidRDefault="00524BA1">
            <w:pPr>
              <w:pStyle w:val="TableParagraph"/>
              <w:spacing w:before="62"/>
              <w:ind w:left="107"/>
              <w:rPr>
                <w:sz w:val="21"/>
              </w:rPr>
            </w:pPr>
            <w:r>
              <w:rPr>
                <w:sz w:val="21"/>
              </w:rPr>
              <w:t>Beneficiary</w:t>
            </w:r>
            <w:r>
              <w:rPr>
                <w:spacing w:val="-15"/>
                <w:sz w:val="21"/>
              </w:rPr>
              <w:t xml:space="preserve"> </w:t>
            </w:r>
            <w:r>
              <w:rPr>
                <w:sz w:val="21"/>
              </w:rPr>
              <w:t>Account</w:t>
            </w:r>
            <w:r>
              <w:rPr>
                <w:spacing w:val="-11"/>
                <w:sz w:val="21"/>
              </w:rPr>
              <w:t xml:space="preserve"> </w:t>
            </w:r>
            <w:r>
              <w:rPr>
                <w:spacing w:val="-2"/>
                <w:sz w:val="21"/>
              </w:rPr>
              <w:t>Number/IBAN:</w:t>
            </w:r>
          </w:p>
          <w:p w:rsidR="003C0F87" w:rsidRDefault="00524BA1">
            <w:pPr>
              <w:pStyle w:val="TableParagraph"/>
              <w:spacing w:before="61"/>
              <w:ind w:left="107"/>
              <w:rPr>
                <w:sz w:val="21"/>
              </w:rPr>
            </w:pPr>
            <w:r>
              <w:rPr>
                <w:sz w:val="21"/>
              </w:rPr>
              <w:t>Any</w:t>
            </w:r>
            <w:r>
              <w:rPr>
                <w:spacing w:val="-8"/>
                <w:sz w:val="21"/>
              </w:rPr>
              <w:t xml:space="preserve"> </w:t>
            </w:r>
            <w:r>
              <w:rPr>
                <w:sz w:val="21"/>
              </w:rPr>
              <w:t>unique</w:t>
            </w:r>
            <w:r>
              <w:rPr>
                <w:spacing w:val="-4"/>
                <w:sz w:val="21"/>
              </w:rPr>
              <w:t xml:space="preserve"> </w:t>
            </w:r>
            <w:r>
              <w:rPr>
                <w:sz w:val="21"/>
              </w:rPr>
              <w:t>fund</w:t>
            </w:r>
            <w:r>
              <w:rPr>
                <w:spacing w:val="-3"/>
                <w:sz w:val="21"/>
              </w:rPr>
              <w:t xml:space="preserve"> </w:t>
            </w:r>
            <w:r>
              <w:rPr>
                <w:sz w:val="21"/>
              </w:rPr>
              <w:t>code</w:t>
            </w:r>
            <w:r>
              <w:rPr>
                <w:spacing w:val="-6"/>
                <w:sz w:val="21"/>
              </w:rPr>
              <w:t xml:space="preserve"> </w:t>
            </w:r>
            <w:r>
              <w:rPr>
                <w:sz w:val="21"/>
              </w:rPr>
              <w:t>which</w:t>
            </w:r>
            <w:r>
              <w:rPr>
                <w:spacing w:val="-6"/>
                <w:sz w:val="21"/>
              </w:rPr>
              <w:t xml:space="preserve"> </w:t>
            </w:r>
            <w:r>
              <w:rPr>
                <w:sz w:val="21"/>
              </w:rPr>
              <w:t>your</w:t>
            </w:r>
            <w:r>
              <w:rPr>
                <w:spacing w:val="-4"/>
                <w:sz w:val="21"/>
              </w:rPr>
              <w:t xml:space="preserve"> </w:t>
            </w:r>
            <w:r>
              <w:rPr>
                <w:sz w:val="21"/>
              </w:rPr>
              <w:t>bank/custodian</w:t>
            </w:r>
            <w:r>
              <w:rPr>
                <w:spacing w:val="-3"/>
                <w:sz w:val="21"/>
              </w:rPr>
              <w:t xml:space="preserve"> </w:t>
            </w:r>
            <w:r>
              <w:rPr>
                <w:sz w:val="21"/>
              </w:rPr>
              <w:t>requires</w:t>
            </w:r>
            <w:r>
              <w:rPr>
                <w:spacing w:val="-4"/>
                <w:sz w:val="21"/>
              </w:rPr>
              <w:t xml:space="preserve"> </w:t>
            </w:r>
            <w:r>
              <w:rPr>
                <w:sz w:val="21"/>
              </w:rPr>
              <w:t>on</w:t>
            </w:r>
            <w:r>
              <w:rPr>
                <w:spacing w:val="-3"/>
                <w:sz w:val="21"/>
              </w:rPr>
              <w:t xml:space="preserve"> </w:t>
            </w:r>
            <w:r>
              <w:rPr>
                <w:spacing w:val="-2"/>
                <w:sz w:val="21"/>
              </w:rPr>
              <w:t>payments:</w:t>
            </w:r>
          </w:p>
          <w:p w:rsidR="003C0F87" w:rsidRDefault="003C0F87">
            <w:pPr>
              <w:pStyle w:val="TableParagraph"/>
              <w:spacing w:before="21"/>
              <w:rPr>
                <w:sz w:val="21"/>
              </w:rPr>
            </w:pPr>
          </w:p>
          <w:p w:rsidR="003C0F87" w:rsidRDefault="00524BA1">
            <w:pPr>
              <w:pStyle w:val="TableParagraph"/>
              <w:spacing w:line="252" w:lineRule="auto"/>
              <w:ind w:left="827" w:right="65" w:hanging="666"/>
              <w:rPr>
                <w:sz w:val="21"/>
              </w:rPr>
            </w:pPr>
            <w:r>
              <w:rPr>
                <w:b/>
                <w:sz w:val="21"/>
              </w:rPr>
              <w:t>Call Back Details</w:t>
            </w:r>
            <w:r>
              <w:rPr>
                <w:sz w:val="21"/>
              </w:rPr>
              <w:t>. GLAS Specialist Services Limited is required to phone a person to</w:t>
            </w:r>
            <w:r>
              <w:rPr>
                <w:spacing w:val="40"/>
                <w:sz w:val="21"/>
              </w:rPr>
              <w:t xml:space="preserve"> </w:t>
            </w:r>
            <w:r>
              <w:rPr>
                <w:sz w:val="21"/>
              </w:rPr>
              <w:t>call back the above bank details. We require the following:</w:t>
            </w:r>
          </w:p>
          <w:p w:rsidR="003C0F87" w:rsidRDefault="003C0F87">
            <w:pPr>
              <w:pStyle w:val="TableParagraph"/>
              <w:spacing w:before="10"/>
              <w:rPr>
                <w:sz w:val="21"/>
              </w:rPr>
            </w:pPr>
          </w:p>
          <w:p w:rsidR="003C0F87" w:rsidRDefault="00524BA1">
            <w:pPr>
              <w:pStyle w:val="TableParagraph"/>
              <w:numPr>
                <w:ilvl w:val="0"/>
                <w:numId w:val="2"/>
              </w:numPr>
              <w:tabs>
                <w:tab w:val="left" w:pos="467"/>
              </w:tabs>
              <w:rPr>
                <w:sz w:val="21"/>
              </w:rPr>
            </w:pPr>
            <w:r>
              <w:rPr>
                <w:sz w:val="21"/>
              </w:rPr>
              <w:t>Name</w:t>
            </w:r>
            <w:r>
              <w:rPr>
                <w:spacing w:val="-4"/>
                <w:sz w:val="21"/>
              </w:rPr>
              <w:t xml:space="preserve"> </w:t>
            </w:r>
            <w:r>
              <w:rPr>
                <w:sz w:val="21"/>
              </w:rPr>
              <w:t>of</w:t>
            </w:r>
            <w:r>
              <w:rPr>
                <w:spacing w:val="-4"/>
                <w:sz w:val="21"/>
              </w:rPr>
              <w:t xml:space="preserve"> </w:t>
            </w:r>
            <w:r>
              <w:rPr>
                <w:sz w:val="21"/>
              </w:rPr>
              <w:t>Person:</w:t>
            </w:r>
            <w:r>
              <w:rPr>
                <w:spacing w:val="-4"/>
                <w:sz w:val="21"/>
              </w:rPr>
              <w:t xml:space="preserve"> </w:t>
            </w:r>
            <w:r>
              <w:rPr>
                <w:spacing w:val="-2"/>
                <w:sz w:val="21"/>
              </w:rPr>
              <w:t>……………………………………………….....……….</w:t>
            </w:r>
          </w:p>
          <w:p w:rsidR="003C0F87" w:rsidRDefault="003C0F87">
            <w:pPr>
              <w:pStyle w:val="TableParagraph"/>
              <w:spacing w:before="21"/>
              <w:rPr>
                <w:sz w:val="21"/>
              </w:rPr>
            </w:pPr>
          </w:p>
          <w:p w:rsidR="003C0F87" w:rsidRDefault="00524BA1">
            <w:pPr>
              <w:pStyle w:val="TableParagraph"/>
              <w:numPr>
                <w:ilvl w:val="0"/>
                <w:numId w:val="2"/>
              </w:numPr>
              <w:tabs>
                <w:tab w:val="left" w:pos="467"/>
              </w:tabs>
              <w:rPr>
                <w:sz w:val="21"/>
              </w:rPr>
            </w:pPr>
            <w:r>
              <w:rPr>
                <w:sz w:val="21"/>
              </w:rPr>
              <w:t>Phone</w:t>
            </w:r>
            <w:r>
              <w:rPr>
                <w:spacing w:val="-5"/>
                <w:sz w:val="21"/>
              </w:rPr>
              <w:t xml:space="preserve"> </w:t>
            </w:r>
            <w:r>
              <w:rPr>
                <w:sz w:val="21"/>
              </w:rPr>
              <w:t>number:</w:t>
            </w:r>
            <w:r>
              <w:rPr>
                <w:spacing w:val="-3"/>
                <w:sz w:val="21"/>
              </w:rPr>
              <w:t xml:space="preserve"> </w:t>
            </w:r>
            <w:r>
              <w:rPr>
                <w:spacing w:val="-2"/>
                <w:sz w:val="21"/>
              </w:rPr>
              <w:t>……………………………………….......................</w:t>
            </w:r>
          </w:p>
        </w:tc>
      </w:tr>
    </w:tbl>
    <w:p w:rsidR="003C0F87" w:rsidRDefault="003C0F87">
      <w:pPr>
        <w:pStyle w:val="BodyText"/>
      </w:pPr>
    </w:p>
    <w:p w:rsidR="003C0F87" w:rsidRDefault="003C0F87">
      <w:pPr>
        <w:pStyle w:val="BodyText"/>
        <w:spacing w:before="9"/>
      </w:pPr>
    </w:p>
    <w:p w:rsidR="003C0F87" w:rsidRDefault="00524BA1">
      <w:pPr>
        <w:ind w:left="940" w:right="216" w:hanging="720"/>
        <w:jc w:val="both"/>
        <w:rPr>
          <w:sz w:val="20"/>
        </w:rPr>
      </w:pPr>
      <w:r>
        <w:rPr>
          <w:b/>
          <w:sz w:val="20"/>
        </w:rPr>
        <w:t>If a Noteholder wishes to nominate one or more Nominated Participant(s) to purchase Additional</w:t>
      </w:r>
      <w:r>
        <w:rPr>
          <w:b/>
          <w:sz w:val="20"/>
        </w:rPr>
        <w:t xml:space="preserve"> Interim Notes (either in addition to purchasing Additional Interim Notes for its own account or in its own place)</w:t>
      </w:r>
      <w:r>
        <w:rPr>
          <w:sz w:val="20"/>
        </w:rPr>
        <w:t>, please complete Section 2 (</w:t>
      </w:r>
      <w:r>
        <w:rPr>
          <w:i/>
          <w:sz w:val="20"/>
        </w:rPr>
        <w:t>Nominated Participant Details</w:t>
      </w:r>
      <w:r>
        <w:rPr>
          <w:sz w:val="20"/>
        </w:rPr>
        <w:t>) of Part 3 of this Account Holder Letter.</w:t>
      </w:r>
    </w:p>
    <w:p w:rsidR="003C0F87" w:rsidRDefault="003C0F87">
      <w:pPr>
        <w:pStyle w:val="BodyText"/>
        <w:spacing w:before="11"/>
      </w:pPr>
    </w:p>
    <w:p w:rsidR="003C0F87" w:rsidRDefault="00524BA1">
      <w:pPr>
        <w:pStyle w:val="BodyText"/>
        <w:ind w:left="940" w:right="214"/>
        <w:jc w:val="both"/>
      </w:pPr>
      <w:r>
        <w:t>Noteholders are required to specify in Section 2 (</w:t>
      </w:r>
      <w:r>
        <w:rPr>
          <w:i/>
        </w:rPr>
        <w:t>Nominated Participant Details</w:t>
      </w:r>
      <w:r>
        <w:t>) the amount of Additional Interim Notes that is to be allocated to:</w:t>
      </w:r>
    </w:p>
    <w:p w:rsidR="003C0F87" w:rsidRDefault="003C0F87">
      <w:pPr>
        <w:pStyle w:val="BodyText"/>
        <w:spacing w:before="9"/>
      </w:pPr>
    </w:p>
    <w:p w:rsidR="003C0F87" w:rsidRDefault="00524BA1">
      <w:pPr>
        <w:pStyle w:val="ListParagraph"/>
        <w:numPr>
          <w:ilvl w:val="0"/>
          <w:numId w:val="1"/>
        </w:numPr>
        <w:tabs>
          <w:tab w:val="left" w:pos="940"/>
        </w:tabs>
        <w:ind w:right="215"/>
        <w:rPr>
          <w:sz w:val="20"/>
        </w:rPr>
      </w:pPr>
      <w:r>
        <w:rPr>
          <w:sz w:val="20"/>
        </w:rPr>
        <w:t>the</w:t>
      </w:r>
      <w:r>
        <w:rPr>
          <w:spacing w:val="17"/>
          <w:sz w:val="20"/>
        </w:rPr>
        <w:t xml:space="preserve"> </w:t>
      </w:r>
      <w:r>
        <w:rPr>
          <w:sz w:val="20"/>
        </w:rPr>
        <w:t>Qualifying</w:t>
      </w:r>
      <w:r>
        <w:rPr>
          <w:spacing w:val="17"/>
          <w:sz w:val="20"/>
        </w:rPr>
        <w:t xml:space="preserve"> </w:t>
      </w:r>
      <w:r>
        <w:rPr>
          <w:sz w:val="20"/>
        </w:rPr>
        <w:t>Noteholder</w:t>
      </w:r>
      <w:r>
        <w:rPr>
          <w:spacing w:val="16"/>
          <w:sz w:val="20"/>
        </w:rPr>
        <w:t xml:space="preserve"> </w:t>
      </w:r>
      <w:r>
        <w:rPr>
          <w:sz w:val="20"/>
        </w:rPr>
        <w:t>(if relevant; if not, please</w:t>
      </w:r>
      <w:r>
        <w:rPr>
          <w:spacing w:val="16"/>
          <w:sz w:val="20"/>
        </w:rPr>
        <w:t xml:space="preserve"> </w:t>
      </w:r>
      <w:r>
        <w:rPr>
          <w:sz w:val="20"/>
        </w:rPr>
        <w:t>list</w:t>
      </w:r>
      <w:r>
        <w:rPr>
          <w:spacing w:val="16"/>
          <w:sz w:val="20"/>
        </w:rPr>
        <w:t xml:space="preserve"> </w:t>
      </w:r>
      <w:r>
        <w:rPr>
          <w:sz w:val="20"/>
        </w:rPr>
        <w:t>the</w:t>
      </w:r>
      <w:r>
        <w:rPr>
          <w:spacing w:val="16"/>
          <w:sz w:val="20"/>
        </w:rPr>
        <w:t xml:space="preserve"> </w:t>
      </w:r>
      <w:r>
        <w:rPr>
          <w:sz w:val="20"/>
        </w:rPr>
        <w:t>name of the</w:t>
      </w:r>
      <w:r>
        <w:rPr>
          <w:spacing w:val="15"/>
          <w:sz w:val="20"/>
        </w:rPr>
        <w:t xml:space="preserve"> </w:t>
      </w:r>
      <w:r>
        <w:rPr>
          <w:sz w:val="20"/>
        </w:rPr>
        <w:t>Noteholder</w:t>
      </w:r>
      <w:r>
        <w:rPr>
          <w:spacing w:val="15"/>
          <w:sz w:val="20"/>
        </w:rPr>
        <w:t xml:space="preserve"> </w:t>
      </w:r>
      <w:r>
        <w:rPr>
          <w:sz w:val="20"/>
        </w:rPr>
        <w:t>and</w:t>
      </w:r>
      <w:r>
        <w:rPr>
          <w:spacing w:val="17"/>
          <w:sz w:val="20"/>
        </w:rPr>
        <w:t xml:space="preserve"> </w:t>
      </w:r>
      <w:r>
        <w:rPr>
          <w:sz w:val="20"/>
        </w:rPr>
        <w:t>state</w:t>
      </w:r>
      <w:r>
        <w:rPr>
          <w:spacing w:val="16"/>
          <w:sz w:val="20"/>
        </w:rPr>
        <w:t xml:space="preserve"> </w:t>
      </w:r>
      <w:r>
        <w:rPr>
          <w:sz w:val="20"/>
        </w:rPr>
        <w:t>N/A</w:t>
      </w:r>
      <w:r>
        <w:rPr>
          <w:spacing w:val="16"/>
          <w:sz w:val="20"/>
        </w:rPr>
        <w:t xml:space="preserve"> </w:t>
      </w:r>
      <w:r>
        <w:rPr>
          <w:sz w:val="20"/>
        </w:rPr>
        <w:t>in all</w:t>
      </w:r>
      <w:r>
        <w:rPr>
          <w:sz w:val="20"/>
        </w:rPr>
        <w:t xml:space="preserve"> columns next to it); and</w:t>
      </w:r>
    </w:p>
    <w:p w:rsidR="003C0F87" w:rsidRDefault="003C0F87">
      <w:pPr>
        <w:pStyle w:val="BodyText"/>
        <w:spacing w:before="10"/>
      </w:pPr>
    </w:p>
    <w:p w:rsidR="003C0F87" w:rsidRDefault="00524BA1">
      <w:pPr>
        <w:pStyle w:val="ListParagraph"/>
        <w:numPr>
          <w:ilvl w:val="0"/>
          <w:numId w:val="1"/>
        </w:numPr>
        <w:tabs>
          <w:tab w:val="left" w:pos="940"/>
        </w:tabs>
        <w:spacing w:before="1"/>
        <w:ind w:right="0"/>
        <w:rPr>
          <w:sz w:val="20"/>
        </w:rPr>
      </w:pPr>
      <w:r>
        <w:rPr>
          <w:sz w:val="20"/>
        </w:rPr>
        <w:t>each</w:t>
      </w:r>
      <w:r>
        <w:rPr>
          <w:spacing w:val="-5"/>
          <w:sz w:val="20"/>
        </w:rPr>
        <w:t xml:space="preserve"> </w:t>
      </w:r>
      <w:r>
        <w:rPr>
          <w:sz w:val="20"/>
        </w:rPr>
        <w:t>Nominated</w:t>
      </w:r>
      <w:r>
        <w:rPr>
          <w:spacing w:val="-3"/>
          <w:sz w:val="20"/>
        </w:rPr>
        <w:t xml:space="preserve"> </w:t>
      </w:r>
      <w:r>
        <w:rPr>
          <w:spacing w:val="-2"/>
          <w:sz w:val="20"/>
        </w:rPr>
        <w:t>Participant</w:t>
      </w:r>
    </w:p>
    <w:p w:rsidR="003C0F87" w:rsidRDefault="003C0F87">
      <w:pPr>
        <w:pStyle w:val="BodyText"/>
        <w:spacing w:before="10"/>
      </w:pPr>
    </w:p>
    <w:p w:rsidR="003C0F87" w:rsidRDefault="00524BA1">
      <w:pPr>
        <w:ind w:left="940" w:right="216"/>
        <w:jc w:val="both"/>
        <w:rPr>
          <w:sz w:val="20"/>
        </w:rPr>
      </w:pPr>
      <w:r>
        <w:rPr>
          <w:sz w:val="20"/>
        </w:rPr>
        <w:t>(an “</w:t>
      </w:r>
      <w:r>
        <w:rPr>
          <w:b/>
          <w:sz w:val="20"/>
        </w:rPr>
        <w:t>Additional Interim Notes Entitlement Share</w:t>
      </w:r>
      <w:r>
        <w:rPr>
          <w:sz w:val="20"/>
        </w:rPr>
        <w:t>”).</w:t>
      </w:r>
      <w:r>
        <w:rPr>
          <w:spacing w:val="40"/>
          <w:sz w:val="20"/>
        </w:rPr>
        <w:t xml:space="preserve"> </w:t>
      </w:r>
      <w:r>
        <w:rPr>
          <w:sz w:val="20"/>
        </w:rPr>
        <w:t>Each Additional Interim Notes Entitlement Share must be an integral multiple of €1.00 and may not be more than €20.0 million.</w:t>
      </w:r>
    </w:p>
    <w:p w:rsidR="003C0F87" w:rsidRDefault="003C0F87">
      <w:pPr>
        <w:pStyle w:val="BodyText"/>
        <w:spacing w:before="11"/>
      </w:pPr>
    </w:p>
    <w:p w:rsidR="003C0F87" w:rsidRDefault="00524BA1">
      <w:pPr>
        <w:pStyle w:val="BodyText"/>
        <w:spacing w:before="1"/>
        <w:ind w:left="940" w:right="166"/>
        <w:jc w:val="both"/>
      </w:pPr>
      <w:r>
        <w:t xml:space="preserve">Please also state the maximum amount of Additional Interim Notes which the Noteholder (if relevant) and each Nominated Participant would like to purchase, </w:t>
      </w:r>
      <w:r>
        <w:rPr>
          <w:i/>
        </w:rPr>
        <w:t xml:space="preserve">provided that </w:t>
      </w:r>
      <w:r>
        <w:t>in each case, the maximum amount of Additional Interim Notes to be purchased by the Not</w:t>
      </w:r>
      <w:r>
        <w:t>eholder (if relevant) and each Nominated Participant(s) must be an</w:t>
      </w:r>
      <w:r>
        <w:rPr>
          <w:spacing w:val="19"/>
        </w:rPr>
        <w:t xml:space="preserve"> </w:t>
      </w:r>
      <w:r>
        <w:t>integral multiple of €1.00</w:t>
      </w:r>
      <w:r>
        <w:rPr>
          <w:spacing w:val="19"/>
        </w:rPr>
        <w:t xml:space="preserve"> </w:t>
      </w:r>
      <w:r>
        <w:t>and may</w:t>
      </w:r>
      <w:r>
        <w:rPr>
          <w:spacing w:val="19"/>
        </w:rPr>
        <w:t xml:space="preserve"> </w:t>
      </w:r>
      <w:r>
        <w:t>not be (a) less than</w:t>
      </w:r>
      <w:r>
        <w:rPr>
          <w:spacing w:val="19"/>
        </w:rPr>
        <w:t xml:space="preserve"> </w:t>
      </w:r>
      <w:r>
        <w:t>€100; or (b) more than</w:t>
      </w:r>
      <w:r>
        <w:rPr>
          <w:spacing w:val="19"/>
        </w:rPr>
        <w:t xml:space="preserve"> </w:t>
      </w:r>
      <w:r>
        <w:t>€20.0</w:t>
      </w:r>
      <w:r>
        <w:rPr>
          <w:spacing w:val="19"/>
        </w:rPr>
        <w:t xml:space="preserve"> </w:t>
      </w:r>
      <w:r>
        <w:t>million. The amount of Additional Interim Notes, which the Qualifying Noteholder or its Nominated Partic</w:t>
      </w:r>
      <w:r>
        <w:t>ipant(s) can buy, will</w:t>
      </w:r>
      <w:r>
        <w:rPr>
          <w:spacing w:val="-1"/>
        </w:rPr>
        <w:t xml:space="preserve"> </w:t>
      </w:r>
      <w:r>
        <w:t>not be</w:t>
      </w:r>
      <w:r>
        <w:rPr>
          <w:spacing w:val="-1"/>
        </w:rPr>
        <w:t xml:space="preserve"> </w:t>
      </w:r>
      <w:r>
        <w:t>capped at</w:t>
      </w:r>
      <w:r>
        <w:rPr>
          <w:spacing w:val="-1"/>
        </w:rPr>
        <w:t xml:space="preserve"> </w:t>
      </w:r>
      <w:r>
        <w:t>the</w:t>
      </w:r>
      <w:r>
        <w:rPr>
          <w:spacing w:val="-1"/>
        </w:rPr>
        <w:t xml:space="preserve"> </w:t>
      </w:r>
      <w:r>
        <w:t>respective Qualifying Noteholder’s</w:t>
      </w:r>
      <w:r>
        <w:rPr>
          <w:spacing w:val="-1"/>
        </w:rPr>
        <w:t xml:space="preserve"> </w:t>
      </w:r>
      <w:r>
        <w:t>Additional</w:t>
      </w:r>
      <w:r>
        <w:rPr>
          <w:spacing w:val="-1"/>
        </w:rPr>
        <w:t xml:space="preserve"> </w:t>
      </w:r>
      <w:r>
        <w:t>Interim</w:t>
      </w:r>
      <w:r>
        <w:rPr>
          <w:spacing w:val="-3"/>
        </w:rPr>
        <w:t xml:space="preserve"> </w:t>
      </w:r>
      <w:r>
        <w:t>Notes Entitlement, however, it may be adjusted as described under “</w:t>
      </w:r>
      <w:r>
        <w:rPr>
          <w:i/>
        </w:rPr>
        <w:t>The Offer—Additional Interim Notes Allocations</w:t>
      </w:r>
      <w:r>
        <w:t>” in the Offering Memorandum.</w:t>
      </w:r>
    </w:p>
    <w:p w:rsidR="003C0F87" w:rsidRDefault="003C0F87">
      <w:pPr>
        <w:jc w:val="both"/>
        <w:sectPr w:rsidR="003C0F87">
          <w:pgSz w:w="12240" w:h="15840"/>
          <w:pgMar w:top="1380" w:right="1220" w:bottom="280" w:left="1220" w:header="720" w:footer="720" w:gutter="0"/>
          <w:cols w:space="720"/>
        </w:sectPr>
      </w:pPr>
    </w:p>
    <w:p w:rsidR="003C0F87" w:rsidRDefault="003C0F87">
      <w:pPr>
        <w:pStyle w:val="BodyText"/>
        <w:spacing w:before="4"/>
        <w:rPr>
          <w:sz w:val="17"/>
        </w:rPr>
      </w:pPr>
    </w:p>
    <w:p w:rsidR="003C0F87" w:rsidRDefault="003C0F87">
      <w:pPr>
        <w:rPr>
          <w:sz w:val="17"/>
        </w:rPr>
        <w:sectPr w:rsidR="003C0F87">
          <w:pgSz w:w="12240" w:h="15840"/>
          <w:pgMar w:top="1820" w:right="1220" w:bottom="280" w:left="1220" w:header="720" w:footer="720" w:gutter="0"/>
          <w:cols w:space="720"/>
        </w:sectPr>
      </w:pPr>
    </w:p>
    <w:p w:rsidR="003C0F87" w:rsidRDefault="00524BA1">
      <w:pPr>
        <w:pStyle w:val="Heading1"/>
      </w:pPr>
      <w:r>
        <w:t>SECTION</w:t>
      </w:r>
      <w:r>
        <w:rPr>
          <w:spacing w:val="-9"/>
        </w:rPr>
        <w:t xml:space="preserve"> </w:t>
      </w:r>
      <w:r>
        <w:t>2:</w:t>
      </w:r>
      <w:r>
        <w:rPr>
          <w:spacing w:val="-9"/>
        </w:rPr>
        <w:t xml:space="preserve"> </w:t>
      </w:r>
      <w:r>
        <w:t>NOMINATED</w:t>
      </w:r>
      <w:r>
        <w:rPr>
          <w:spacing w:val="-6"/>
        </w:rPr>
        <w:t xml:space="preserve"> </w:t>
      </w:r>
      <w:r>
        <w:t>PARTICIPANT</w:t>
      </w:r>
      <w:r>
        <w:rPr>
          <w:spacing w:val="-10"/>
        </w:rPr>
        <w:t xml:space="preserve"> </w:t>
      </w:r>
      <w:r>
        <w:rPr>
          <w:spacing w:val="-2"/>
        </w:rPr>
        <w:t>DETAILS</w:t>
      </w:r>
    </w:p>
    <w:p w:rsidR="003C0F87" w:rsidRDefault="00524BA1">
      <w:pPr>
        <w:pStyle w:val="Heading2"/>
        <w:spacing w:before="228"/>
        <w:ind w:left="460" w:right="215"/>
      </w:pPr>
      <w:r>
        <w:t>Both tables 1 and 2 below must be completed by a Noteholder for itself and (if relevant) each Nominated Participant it has nominated to purchase Additional Interim Notes.</w:t>
      </w:r>
    </w:p>
    <w:p w:rsidR="003C0F87" w:rsidRDefault="003C0F87">
      <w:pPr>
        <w:pStyle w:val="BodyText"/>
        <w:spacing w:before="11"/>
        <w:rPr>
          <w:b/>
        </w:rPr>
      </w:pPr>
    </w:p>
    <w:p w:rsidR="003C0F87" w:rsidRDefault="00524BA1">
      <w:pPr>
        <w:ind w:left="460" w:right="213"/>
        <w:jc w:val="both"/>
        <w:rPr>
          <w:b/>
          <w:sz w:val="20"/>
        </w:rPr>
      </w:pPr>
      <w:r>
        <w:rPr>
          <w:b/>
          <w:sz w:val="20"/>
        </w:rPr>
        <w:t>A Noteholder only has to complete this Section 2 if it wishes to purchase Additional Interim Notes and nominate one or more Nominated Participant(s) to also purchase Additional Interim Notes.</w:t>
      </w:r>
    </w:p>
    <w:p w:rsidR="003C0F87" w:rsidRDefault="003C0F87">
      <w:pPr>
        <w:pStyle w:val="BodyText"/>
        <w:spacing w:before="11"/>
        <w:rPr>
          <w:b/>
        </w:rPr>
      </w:pPr>
    </w:p>
    <w:p w:rsidR="003C0F87" w:rsidRDefault="00524BA1">
      <w:pPr>
        <w:pStyle w:val="BodyText"/>
        <w:ind w:left="460"/>
        <w:jc w:val="both"/>
      </w:pPr>
      <w:r>
        <w:t>A</w:t>
      </w:r>
      <w:r>
        <w:rPr>
          <w:spacing w:val="-4"/>
        </w:rPr>
        <w:t xml:space="preserve"> </w:t>
      </w:r>
      <w:r>
        <w:t>Nominated</w:t>
      </w:r>
      <w:r>
        <w:rPr>
          <w:spacing w:val="-3"/>
        </w:rPr>
        <w:t xml:space="preserve"> </w:t>
      </w:r>
      <w:r>
        <w:t>Participant</w:t>
      </w:r>
      <w:r>
        <w:rPr>
          <w:spacing w:val="-4"/>
        </w:rPr>
        <w:t xml:space="preserve"> </w:t>
      </w:r>
      <w:r>
        <w:t>of</w:t>
      </w:r>
      <w:r>
        <w:rPr>
          <w:spacing w:val="-4"/>
        </w:rPr>
        <w:t xml:space="preserve"> </w:t>
      </w:r>
      <w:r>
        <w:t>a</w:t>
      </w:r>
      <w:r>
        <w:rPr>
          <w:spacing w:val="-4"/>
        </w:rPr>
        <w:t xml:space="preserve"> </w:t>
      </w:r>
      <w:r>
        <w:t>Noteholder</w:t>
      </w:r>
      <w:r>
        <w:rPr>
          <w:spacing w:val="-4"/>
        </w:rPr>
        <w:t xml:space="preserve"> </w:t>
      </w:r>
      <w:r>
        <w:t>does</w:t>
      </w:r>
      <w:r>
        <w:rPr>
          <w:spacing w:val="-5"/>
        </w:rPr>
        <w:t xml:space="preserve"> </w:t>
      </w:r>
      <w:r>
        <w:t>not</w:t>
      </w:r>
      <w:r>
        <w:rPr>
          <w:spacing w:val="-6"/>
        </w:rPr>
        <w:t xml:space="preserve"> </w:t>
      </w:r>
      <w:r>
        <w:t>have</w:t>
      </w:r>
      <w:r>
        <w:rPr>
          <w:spacing w:val="-3"/>
        </w:rPr>
        <w:t xml:space="preserve"> </w:t>
      </w:r>
      <w:r>
        <w:t>to</w:t>
      </w:r>
      <w:r>
        <w:rPr>
          <w:spacing w:val="-6"/>
        </w:rPr>
        <w:t xml:space="preserve"> </w:t>
      </w:r>
      <w:r>
        <w:t>complete</w:t>
      </w:r>
      <w:r>
        <w:rPr>
          <w:spacing w:val="-4"/>
        </w:rPr>
        <w:t xml:space="preserve"> </w:t>
      </w:r>
      <w:r>
        <w:t>this</w:t>
      </w:r>
      <w:r>
        <w:rPr>
          <w:spacing w:val="-4"/>
        </w:rPr>
        <w:t xml:space="preserve"> </w:t>
      </w:r>
      <w:r>
        <w:t>Section</w:t>
      </w:r>
      <w:r>
        <w:rPr>
          <w:spacing w:val="-2"/>
        </w:rPr>
        <w:t xml:space="preserve"> </w:t>
      </w:r>
      <w:r>
        <w:rPr>
          <w:spacing w:val="-5"/>
        </w:rPr>
        <w:t>2.</w:t>
      </w:r>
    </w:p>
    <w:p w:rsidR="003C0F87" w:rsidRDefault="003C0F87">
      <w:pPr>
        <w:pStyle w:val="BodyText"/>
        <w:spacing w:before="10"/>
      </w:pPr>
    </w:p>
    <w:p w:rsidR="003C0F87" w:rsidRDefault="00524BA1">
      <w:pPr>
        <w:pStyle w:val="BodyText"/>
        <w:ind w:left="460" w:right="214"/>
        <w:jc w:val="both"/>
      </w:pPr>
      <w:r>
        <w:t>A Noteholder who wishes to purchase Additional Interim Notes on its own account as a Qualifying Noteholder ONLY does not have to complete this Section 2.</w:t>
      </w:r>
    </w:p>
    <w:p w:rsidR="003C0F87" w:rsidRDefault="003C0F87">
      <w:pPr>
        <w:pStyle w:val="BodyText"/>
        <w:spacing w:before="8"/>
      </w:pPr>
    </w:p>
    <w:p w:rsidR="003C0F87" w:rsidRDefault="00524BA1">
      <w:pPr>
        <w:pStyle w:val="Heading2"/>
        <w:spacing w:before="1"/>
        <w:ind w:left="460" w:right="217"/>
      </w:pPr>
      <w:r>
        <w:t>Please note, any Nominated Participant nominated by a Noteholder to purchas</w:t>
      </w:r>
      <w:r>
        <w:t xml:space="preserve">e Additional Interim Notes </w:t>
      </w:r>
      <w:r>
        <w:rPr>
          <w:u w:val="single"/>
        </w:rPr>
        <w:t>must</w:t>
      </w:r>
      <w:r>
        <w:t xml:space="preserve"> at all times hold an account with the same Account Holder as the Noteholder, and</w:t>
      </w:r>
      <w:r>
        <w:rPr>
          <w:spacing w:val="-1"/>
        </w:rPr>
        <w:t xml:space="preserve"> </w:t>
      </w:r>
      <w:r>
        <w:t>agree to receive its Additional Interim Notes into its account held with the same Account Holder.</w:t>
      </w:r>
    </w:p>
    <w:p w:rsidR="003C0F87" w:rsidRDefault="003C0F87">
      <w:pPr>
        <w:pStyle w:val="BodyText"/>
        <w:spacing w:before="11"/>
        <w:rPr>
          <w:b/>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8"/>
        <w:gridCol w:w="2411"/>
        <w:gridCol w:w="2269"/>
        <w:gridCol w:w="2269"/>
      </w:tblGrid>
      <w:tr w:rsidR="003C0F87">
        <w:trPr>
          <w:trHeight w:val="470"/>
        </w:trPr>
        <w:tc>
          <w:tcPr>
            <w:tcW w:w="9227" w:type="dxa"/>
            <w:gridSpan w:val="4"/>
          </w:tcPr>
          <w:p w:rsidR="003C0F87" w:rsidRDefault="00524BA1">
            <w:pPr>
              <w:pStyle w:val="TableParagraph"/>
              <w:ind w:left="2652"/>
              <w:rPr>
                <w:b/>
                <w:sz w:val="20"/>
              </w:rPr>
            </w:pPr>
            <w:r>
              <w:rPr>
                <w:b/>
                <w:sz w:val="20"/>
              </w:rPr>
              <w:t>(1)</w:t>
            </w:r>
            <w:r>
              <w:rPr>
                <w:b/>
                <w:spacing w:val="-9"/>
                <w:sz w:val="20"/>
              </w:rPr>
              <w:t xml:space="preserve"> </w:t>
            </w:r>
            <w:r>
              <w:rPr>
                <w:b/>
                <w:sz w:val="20"/>
              </w:rPr>
              <w:t>NOMINATED</w:t>
            </w:r>
            <w:r>
              <w:rPr>
                <w:b/>
                <w:spacing w:val="-9"/>
                <w:sz w:val="20"/>
              </w:rPr>
              <w:t xml:space="preserve"> </w:t>
            </w:r>
            <w:r>
              <w:rPr>
                <w:b/>
                <w:sz w:val="20"/>
              </w:rPr>
              <w:t>PARTICIPANT</w:t>
            </w:r>
            <w:r>
              <w:rPr>
                <w:b/>
                <w:spacing w:val="-9"/>
                <w:sz w:val="20"/>
              </w:rPr>
              <w:t xml:space="preserve"> </w:t>
            </w:r>
            <w:r>
              <w:rPr>
                <w:b/>
                <w:spacing w:val="-2"/>
                <w:sz w:val="20"/>
              </w:rPr>
              <w:t>DETAILS</w:t>
            </w:r>
          </w:p>
        </w:tc>
      </w:tr>
      <w:tr w:rsidR="003C0F87">
        <w:trPr>
          <w:trHeight w:val="1850"/>
        </w:trPr>
        <w:tc>
          <w:tcPr>
            <w:tcW w:w="2278" w:type="dxa"/>
          </w:tcPr>
          <w:p w:rsidR="003C0F87" w:rsidRDefault="00524BA1">
            <w:pPr>
              <w:pStyle w:val="TableParagraph"/>
              <w:ind w:left="107" w:right="282"/>
              <w:rPr>
                <w:sz w:val="20"/>
              </w:rPr>
            </w:pPr>
            <w:r>
              <w:rPr>
                <w:sz w:val="20"/>
              </w:rPr>
              <w:t>Name of N</w:t>
            </w:r>
            <w:r>
              <w:rPr>
                <w:sz w:val="20"/>
              </w:rPr>
              <w:t>ominated Participant/</w:t>
            </w:r>
            <w:r>
              <w:rPr>
                <w:spacing w:val="-13"/>
                <w:sz w:val="20"/>
              </w:rPr>
              <w:t xml:space="preserve"> </w:t>
            </w:r>
            <w:r>
              <w:rPr>
                <w:sz w:val="20"/>
              </w:rPr>
              <w:t>Noteholder (as relevant)</w:t>
            </w:r>
          </w:p>
        </w:tc>
        <w:tc>
          <w:tcPr>
            <w:tcW w:w="2411" w:type="dxa"/>
          </w:tcPr>
          <w:p w:rsidR="003C0F87" w:rsidRDefault="00524BA1">
            <w:pPr>
              <w:pStyle w:val="TableParagraph"/>
              <w:ind w:left="107" w:right="280"/>
              <w:jc w:val="both"/>
              <w:rPr>
                <w:sz w:val="20"/>
              </w:rPr>
            </w:pPr>
            <w:r>
              <w:rPr>
                <w:sz w:val="20"/>
              </w:rPr>
              <w:t>Additional</w:t>
            </w:r>
            <w:r>
              <w:rPr>
                <w:spacing w:val="-13"/>
                <w:sz w:val="20"/>
              </w:rPr>
              <w:t xml:space="preserve"> </w:t>
            </w:r>
            <w:r>
              <w:rPr>
                <w:sz w:val="20"/>
              </w:rPr>
              <w:t>Interim</w:t>
            </w:r>
            <w:r>
              <w:rPr>
                <w:spacing w:val="-12"/>
                <w:sz w:val="20"/>
              </w:rPr>
              <w:t xml:space="preserve"> </w:t>
            </w:r>
            <w:r>
              <w:rPr>
                <w:sz w:val="20"/>
              </w:rPr>
              <w:t>Notes Entitlement Share (enter amount in €).</w:t>
            </w:r>
          </w:p>
        </w:tc>
        <w:tc>
          <w:tcPr>
            <w:tcW w:w="2269" w:type="dxa"/>
          </w:tcPr>
          <w:p w:rsidR="003C0F87" w:rsidRDefault="00524BA1">
            <w:pPr>
              <w:pStyle w:val="TableParagraph"/>
              <w:ind w:left="106" w:right="134"/>
              <w:rPr>
                <w:sz w:val="20"/>
              </w:rPr>
            </w:pPr>
            <w:r>
              <w:rPr>
                <w:sz w:val="20"/>
              </w:rPr>
              <w:t>Maximum amount of Additional</w:t>
            </w:r>
            <w:r>
              <w:rPr>
                <w:spacing w:val="-13"/>
                <w:sz w:val="20"/>
              </w:rPr>
              <w:t xml:space="preserve"> </w:t>
            </w:r>
            <w:r>
              <w:rPr>
                <w:sz w:val="20"/>
              </w:rPr>
              <w:t>Interim</w:t>
            </w:r>
            <w:r>
              <w:rPr>
                <w:spacing w:val="-12"/>
                <w:sz w:val="20"/>
              </w:rPr>
              <w:t xml:space="preserve"> </w:t>
            </w:r>
            <w:r>
              <w:rPr>
                <w:sz w:val="20"/>
              </w:rPr>
              <w:t xml:space="preserve">Notes to be purchased (please state </w:t>
            </w:r>
            <w:r>
              <w:rPr>
                <w:b/>
                <w:sz w:val="20"/>
                <w:u w:val="single"/>
              </w:rPr>
              <w:t>either</w:t>
            </w:r>
            <w:r>
              <w:rPr>
                <w:b/>
                <w:sz w:val="20"/>
              </w:rPr>
              <w:t xml:space="preserve"> </w:t>
            </w:r>
            <w:r>
              <w:rPr>
                <w:sz w:val="20"/>
              </w:rPr>
              <w:t>“Additional Interim Notes Entitlement Share”</w:t>
            </w:r>
            <w:r>
              <w:rPr>
                <w:sz w:val="20"/>
                <w:vertAlign w:val="superscript"/>
              </w:rPr>
              <w:t>1</w:t>
            </w:r>
            <w:r>
              <w:rPr>
                <w:sz w:val="20"/>
              </w:rPr>
              <w:t xml:space="preserve"> or specify an amount)</w:t>
            </w:r>
          </w:p>
        </w:tc>
        <w:tc>
          <w:tcPr>
            <w:tcW w:w="2269" w:type="dxa"/>
          </w:tcPr>
          <w:p w:rsidR="003C0F87" w:rsidRDefault="00524BA1">
            <w:pPr>
              <w:pStyle w:val="TableParagraph"/>
              <w:ind w:left="105" w:right="275"/>
              <w:rPr>
                <w:sz w:val="20"/>
              </w:rPr>
            </w:pPr>
            <w:r>
              <w:rPr>
                <w:sz w:val="20"/>
              </w:rPr>
              <w:t>Address of Nominated Participant/</w:t>
            </w:r>
            <w:r>
              <w:rPr>
                <w:spacing w:val="-13"/>
                <w:sz w:val="20"/>
              </w:rPr>
              <w:t xml:space="preserve"> </w:t>
            </w:r>
            <w:r>
              <w:rPr>
                <w:sz w:val="20"/>
              </w:rPr>
              <w:t>Noteholder (as relevant)</w:t>
            </w:r>
          </w:p>
        </w:tc>
      </w:tr>
      <w:tr w:rsidR="003C0F87">
        <w:trPr>
          <w:trHeight w:val="2349"/>
        </w:trPr>
        <w:tc>
          <w:tcPr>
            <w:tcW w:w="2278" w:type="dxa"/>
          </w:tcPr>
          <w:p w:rsidR="003C0F87" w:rsidRDefault="003C0F87">
            <w:pPr>
              <w:pStyle w:val="TableParagraph"/>
              <w:rPr>
                <w:sz w:val="18"/>
              </w:rPr>
            </w:pPr>
          </w:p>
        </w:tc>
        <w:tc>
          <w:tcPr>
            <w:tcW w:w="2411" w:type="dxa"/>
          </w:tcPr>
          <w:p w:rsidR="003C0F87" w:rsidRDefault="003C0F87">
            <w:pPr>
              <w:pStyle w:val="TableParagraph"/>
              <w:rPr>
                <w:sz w:val="18"/>
              </w:rPr>
            </w:pPr>
          </w:p>
        </w:tc>
        <w:tc>
          <w:tcPr>
            <w:tcW w:w="2269" w:type="dxa"/>
          </w:tcPr>
          <w:p w:rsidR="003C0F87" w:rsidRDefault="003C0F87">
            <w:pPr>
              <w:pStyle w:val="TableParagraph"/>
              <w:rPr>
                <w:sz w:val="18"/>
              </w:rPr>
            </w:pPr>
          </w:p>
        </w:tc>
        <w:tc>
          <w:tcPr>
            <w:tcW w:w="2269" w:type="dxa"/>
          </w:tcPr>
          <w:p w:rsidR="003C0F87" w:rsidRDefault="003C0F87">
            <w:pPr>
              <w:pStyle w:val="TableParagraph"/>
              <w:rPr>
                <w:sz w:val="18"/>
              </w:rPr>
            </w:pPr>
          </w:p>
        </w:tc>
      </w:tr>
      <w:tr w:rsidR="003C0F87">
        <w:trPr>
          <w:trHeight w:val="469"/>
        </w:trPr>
        <w:tc>
          <w:tcPr>
            <w:tcW w:w="9227" w:type="dxa"/>
            <w:gridSpan w:val="4"/>
          </w:tcPr>
          <w:p w:rsidR="003C0F87" w:rsidRDefault="00524BA1">
            <w:pPr>
              <w:pStyle w:val="TableParagraph"/>
              <w:ind w:left="2652"/>
              <w:rPr>
                <w:b/>
                <w:sz w:val="20"/>
              </w:rPr>
            </w:pPr>
            <w:r>
              <w:rPr>
                <w:b/>
                <w:sz w:val="20"/>
              </w:rPr>
              <w:t>(2)</w:t>
            </w:r>
            <w:r>
              <w:rPr>
                <w:b/>
                <w:spacing w:val="-9"/>
                <w:sz w:val="20"/>
              </w:rPr>
              <w:t xml:space="preserve"> </w:t>
            </w:r>
            <w:r>
              <w:rPr>
                <w:b/>
                <w:sz w:val="20"/>
              </w:rPr>
              <w:t>NOMINATED</w:t>
            </w:r>
            <w:r>
              <w:rPr>
                <w:b/>
                <w:spacing w:val="-9"/>
                <w:sz w:val="20"/>
              </w:rPr>
              <w:t xml:space="preserve"> </w:t>
            </w:r>
            <w:r>
              <w:rPr>
                <w:b/>
                <w:sz w:val="20"/>
              </w:rPr>
              <w:t>PARTICIPANT</w:t>
            </w:r>
            <w:r>
              <w:rPr>
                <w:b/>
                <w:spacing w:val="-9"/>
                <w:sz w:val="20"/>
              </w:rPr>
              <w:t xml:space="preserve"> </w:t>
            </w:r>
            <w:r>
              <w:rPr>
                <w:b/>
                <w:spacing w:val="-2"/>
                <w:sz w:val="20"/>
              </w:rPr>
              <w:t>DETAILS</w:t>
            </w:r>
          </w:p>
        </w:tc>
      </w:tr>
      <w:tr w:rsidR="003C0F87">
        <w:trPr>
          <w:trHeight w:val="1620"/>
        </w:trPr>
        <w:tc>
          <w:tcPr>
            <w:tcW w:w="2278" w:type="dxa"/>
          </w:tcPr>
          <w:p w:rsidR="003C0F87" w:rsidRDefault="00524BA1">
            <w:pPr>
              <w:pStyle w:val="TableParagraph"/>
              <w:ind w:left="107" w:right="121"/>
              <w:rPr>
                <w:sz w:val="20"/>
              </w:rPr>
            </w:pPr>
            <w:r>
              <w:rPr>
                <w:sz w:val="20"/>
              </w:rPr>
              <w:t>Clearing System in</w:t>
            </w:r>
            <w:r>
              <w:rPr>
                <w:spacing w:val="40"/>
                <w:sz w:val="20"/>
              </w:rPr>
              <w:t xml:space="preserve"> </w:t>
            </w:r>
            <w:r>
              <w:rPr>
                <w:sz w:val="20"/>
              </w:rPr>
              <w:t>which</w:t>
            </w:r>
            <w:r>
              <w:rPr>
                <w:spacing w:val="-13"/>
                <w:sz w:val="20"/>
              </w:rPr>
              <w:t xml:space="preserve"> </w:t>
            </w:r>
            <w:r>
              <w:rPr>
                <w:sz w:val="20"/>
              </w:rPr>
              <w:t>Account</w:t>
            </w:r>
            <w:r>
              <w:rPr>
                <w:spacing w:val="-12"/>
                <w:sz w:val="20"/>
              </w:rPr>
              <w:t xml:space="preserve"> </w:t>
            </w:r>
            <w:r>
              <w:rPr>
                <w:sz w:val="20"/>
              </w:rPr>
              <w:t>Holder</w:t>
            </w:r>
            <w:r>
              <w:rPr>
                <w:spacing w:val="-13"/>
                <w:sz w:val="20"/>
              </w:rPr>
              <w:t xml:space="preserve"> </w:t>
            </w:r>
            <w:r>
              <w:rPr>
                <w:sz w:val="20"/>
              </w:rPr>
              <w:t xml:space="preserve">of Nominated Participant holds account (please specify </w:t>
            </w:r>
            <w:r>
              <w:rPr>
                <w:b/>
                <w:sz w:val="20"/>
                <w:u w:val="single"/>
              </w:rPr>
              <w:t>either</w:t>
            </w:r>
            <w:r>
              <w:rPr>
                <w:b/>
                <w:sz w:val="20"/>
              </w:rPr>
              <w:t xml:space="preserve"> </w:t>
            </w:r>
            <w:r>
              <w:rPr>
                <w:sz w:val="20"/>
              </w:rPr>
              <w:t>Euroclear or Clearstream)</w:t>
            </w:r>
          </w:p>
        </w:tc>
        <w:tc>
          <w:tcPr>
            <w:tcW w:w="2411" w:type="dxa"/>
          </w:tcPr>
          <w:p w:rsidR="003C0F87" w:rsidRDefault="00524BA1">
            <w:pPr>
              <w:pStyle w:val="TableParagraph"/>
              <w:ind w:left="107" w:right="158"/>
              <w:rPr>
                <w:sz w:val="20"/>
              </w:rPr>
            </w:pPr>
            <w:r>
              <w:rPr>
                <w:sz w:val="20"/>
              </w:rPr>
              <w:t>Name</w:t>
            </w:r>
            <w:r>
              <w:rPr>
                <w:spacing w:val="-13"/>
                <w:sz w:val="20"/>
              </w:rPr>
              <w:t xml:space="preserve"> </w:t>
            </w:r>
            <w:r>
              <w:rPr>
                <w:sz w:val="20"/>
              </w:rPr>
              <w:t>of</w:t>
            </w:r>
            <w:r>
              <w:rPr>
                <w:spacing w:val="-12"/>
                <w:sz w:val="20"/>
              </w:rPr>
              <w:t xml:space="preserve"> </w:t>
            </w:r>
            <w:r>
              <w:rPr>
                <w:sz w:val="20"/>
              </w:rPr>
              <w:t>Account</w:t>
            </w:r>
            <w:r>
              <w:rPr>
                <w:spacing w:val="-13"/>
                <w:sz w:val="20"/>
              </w:rPr>
              <w:t xml:space="preserve"> </w:t>
            </w:r>
            <w:r>
              <w:rPr>
                <w:sz w:val="20"/>
              </w:rPr>
              <w:t>Holder of</w:t>
            </w:r>
            <w:r>
              <w:rPr>
                <w:spacing w:val="-4"/>
                <w:sz w:val="20"/>
              </w:rPr>
              <w:t xml:space="preserve"> </w:t>
            </w:r>
            <w:r>
              <w:rPr>
                <w:sz w:val="20"/>
              </w:rPr>
              <w:t>Nominated</w:t>
            </w:r>
            <w:r>
              <w:rPr>
                <w:spacing w:val="-5"/>
                <w:sz w:val="20"/>
              </w:rPr>
              <w:t xml:space="preserve"> </w:t>
            </w:r>
            <w:r>
              <w:rPr>
                <w:spacing w:val="-2"/>
                <w:sz w:val="20"/>
              </w:rPr>
              <w:t>Participant</w:t>
            </w:r>
          </w:p>
        </w:tc>
        <w:tc>
          <w:tcPr>
            <w:tcW w:w="2269" w:type="dxa"/>
          </w:tcPr>
          <w:p w:rsidR="003C0F87" w:rsidRDefault="00524BA1">
            <w:pPr>
              <w:pStyle w:val="TableParagraph"/>
              <w:ind w:left="106" w:right="107"/>
              <w:rPr>
                <w:sz w:val="20"/>
              </w:rPr>
            </w:pPr>
            <w:r>
              <w:rPr>
                <w:sz w:val="20"/>
              </w:rPr>
              <w:t>Contact</w:t>
            </w:r>
            <w:r>
              <w:rPr>
                <w:spacing w:val="-13"/>
                <w:sz w:val="20"/>
              </w:rPr>
              <w:t xml:space="preserve"> </w:t>
            </w:r>
            <w:r>
              <w:rPr>
                <w:sz w:val="20"/>
              </w:rPr>
              <w:t>name</w:t>
            </w:r>
            <w:r>
              <w:rPr>
                <w:spacing w:val="-12"/>
                <w:sz w:val="20"/>
              </w:rPr>
              <w:t xml:space="preserve"> </w:t>
            </w:r>
            <w:r>
              <w:rPr>
                <w:sz w:val="20"/>
              </w:rPr>
              <w:t>at</w:t>
            </w:r>
            <w:r>
              <w:rPr>
                <w:spacing w:val="-13"/>
                <w:sz w:val="20"/>
              </w:rPr>
              <w:t xml:space="preserve"> </w:t>
            </w:r>
            <w:r>
              <w:rPr>
                <w:sz w:val="20"/>
              </w:rPr>
              <w:t xml:space="preserve">Account Holder of Nominated </w:t>
            </w:r>
            <w:r>
              <w:rPr>
                <w:spacing w:val="-2"/>
                <w:sz w:val="20"/>
              </w:rPr>
              <w:t>Participant</w:t>
            </w:r>
          </w:p>
        </w:tc>
        <w:tc>
          <w:tcPr>
            <w:tcW w:w="2269" w:type="dxa"/>
          </w:tcPr>
          <w:p w:rsidR="003C0F87" w:rsidRDefault="00524BA1">
            <w:pPr>
              <w:pStyle w:val="TableParagraph"/>
              <w:ind w:left="105" w:right="107"/>
              <w:rPr>
                <w:sz w:val="20"/>
              </w:rPr>
            </w:pPr>
            <w:r>
              <w:rPr>
                <w:sz w:val="20"/>
              </w:rPr>
              <w:t>Contact email and number (with country code)</w:t>
            </w:r>
            <w:r>
              <w:rPr>
                <w:spacing w:val="-2"/>
                <w:sz w:val="20"/>
              </w:rPr>
              <w:t xml:space="preserve"> </w:t>
            </w:r>
            <w:r>
              <w:rPr>
                <w:sz w:val="20"/>
              </w:rPr>
              <w:t>of</w:t>
            </w:r>
            <w:r>
              <w:rPr>
                <w:spacing w:val="-3"/>
                <w:sz w:val="20"/>
              </w:rPr>
              <w:t xml:space="preserve"> </w:t>
            </w:r>
            <w:r>
              <w:rPr>
                <w:sz w:val="20"/>
              </w:rPr>
              <w:t>Account</w:t>
            </w:r>
            <w:r>
              <w:rPr>
                <w:spacing w:val="-4"/>
                <w:sz w:val="20"/>
              </w:rPr>
              <w:t xml:space="preserve"> </w:t>
            </w:r>
            <w:r>
              <w:rPr>
                <w:sz w:val="20"/>
              </w:rPr>
              <w:t>Holder of</w:t>
            </w:r>
            <w:r>
              <w:rPr>
                <w:spacing w:val="-4"/>
                <w:sz w:val="20"/>
              </w:rPr>
              <w:t xml:space="preserve"> </w:t>
            </w:r>
            <w:r>
              <w:rPr>
                <w:sz w:val="20"/>
              </w:rPr>
              <w:t>Nominated</w:t>
            </w:r>
            <w:r>
              <w:rPr>
                <w:spacing w:val="-5"/>
                <w:sz w:val="20"/>
              </w:rPr>
              <w:t xml:space="preserve"> </w:t>
            </w:r>
            <w:r>
              <w:rPr>
                <w:spacing w:val="-2"/>
                <w:sz w:val="20"/>
              </w:rPr>
              <w:t>Participant</w:t>
            </w:r>
          </w:p>
        </w:tc>
      </w:tr>
      <w:tr w:rsidR="003C0F87">
        <w:trPr>
          <w:trHeight w:val="940"/>
        </w:trPr>
        <w:tc>
          <w:tcPr>
            <w:tcW w:w="2278" w:type="dxa"/>
          </w:tcPr>
          <w:p w:rsidR="003C0F87" w:rsidRDefault="003C0F87">
            <w:pPr>
              <w:pStyle w:val="TableParagraph"/>
              <w:rPr>
                <w:sz w:val="18"/>
              </w:rPr>
            </w:pPr>
          </w:p>
        </w:tc>
        <w:tc>
          <w:tcPr>
            <w:tcW w:w="2411" w:type="dxa"/>
          </w:tcPr>
          <w:p w:rsidR="003C0F87" w:rsidRDefault="003C0F87">
            <w:pPr>
              <w:pStyle w:val="TableParagraph"/>
              <w:rPr>
                <w:sz w:val="18"/>
              </w:rPr>
            </w:pPr>
          </w:p>
        </w:tc>
        <w:tc>
          <w:tcPr>
            <w:tcW w:w="2269" w:type="dxa"/>
          </w:tcPr>
          <w:p w:rsidR="003C0F87" w:rsidRDefault="003C0F87">
            <w:pPr>
              <w:pStyle w:val="TableParagraph"/>
              <w:rPr>
                <w:sz w:val="18"/>
              </w:rPr>
            </w:pPr>
          </w:p>
        </w:tc>
        <w:tc>
          <w:tcPr>
            <w:tcW w:w="2269" w:type="dxa"/>
          </w:tcPr>
          <w:p w:rsidR="003C0F87" w:rsidRDefault="003C0F87">
            <w:pPr>
              <w:pStyle w:val="TableParagraph"/>
              <w:rPr>
                <w:sz w:val="18"/>
              </w:rPr>
            </w:pPr>
          </w:p>
        </w:tc>
      </w:tr>
    </w:tbl>
    <w:p w:rsidR="003C0F87" w:rsidRDefault="003C0F87">
      <w:pPr>
        <w:pStyle w:val="BodyText"/>
        <w:rPr>
          <w:b/>
        </w:rPr>
      </w:pPr>
    </w:p>
    <w:p w:rsidR="003C0F87" w:rsidRDefault="00524BA1">
      <w:pPr>
        <w:pStyle w:val="BodyText"/>
        <w:spacing w:before="12"/>
        <w:rPr>
          <w:b/>
        </w:rPr>
      </w:pPr>
      <w:r>
        <w:rPr>
          <w:noProof/>
        </w:rPr>
        <mc:AlternateContent>
          <mc:Choice Requires="wps">
            <w:drawing>
              <wp:anchor distT="0" distB="0" distL="0" distR="0" simplePos="0" relativeHeight="487592448" behindDoc="1" locked="0" layoutInCell="1" allowOverlap="1">
                <wp:simplePos x="0" y="0"/>
                <wp:positionH relativeFrom="page">
                  <wp:posOffset>914704</wp:posOffset>
                </wp:positionH>
                <wp:positionV relativeFrom="paragraph">
                  <wp:posOffset>169049</wp:posOffset>
                </wp:positionV>
                <wp:extent cx="182943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024002pt;margin-top:13.310946pt;width:144.020pt;height:.48004pt;mso-position-horizontal-relative:page;mso-position-vertical-relative:paragraph;z-index:-15724032;mso-wrap-distance-left:0;mso-wrap-distance-right:0" id="docshape12" filled="true" fillcolor="#000000" stroked="false">
                <v:fill type="solid"/>
                <w10:wrap type="topAndBottom"/>
              </v:rect>
            </w:pict>
          </mc:Fallback>
        </mc:AlternateContent>
      </w:r>
    </w:p>
    <w:p w:rsidR="003C0F87" w:rsidRDefault="00524BA1">
      <w:pPr>
        <w:spacing w:before="80"/>
        <w:ind w:left="6"/>
        <w:jc w:val="center"/>
        <w:rPr>
          <w:sz w:val="18"/>
        </w:rPr>
      </w:pPr>
      <w:r>
        <w:rPr>
          <w:position w:val="6"/>
          <w:sz w:val="12"/>
        </w:rPr>
        <w:t>1</w:t>
      </w:r>
      <w:r>
        <w:rPr>
          <w:spacing w:val="13"/>
          <w:position w:val="6"/>
          <w:sz w:val="12"/>
        </w:rPr>
        <w:t xml:space="preserve"> </w:t>
      </w:r>
      <w:r>
        <w:rPr>
          <w:sz w:val="18"/>
        </w:rPr>
        <w:t>The</w:t>
      </w:r>
      <w:r>
        <w:rPr>
          <w:spacing w:val="21"/>
          <w:sz w:val="18"/>
        </w:rPr>
        <w:t xml:space="preserve"> </w:t>
      </w:r>
      <w:r>
        <w:rPr>
          <w:sz w:val="18"/>
        </w:rPr>
        <w:t>maximum</w:t>
      </w:r>
      <w:r>
        <w:rPr>
          <w:spacing w:val="19"/>
          <w:sz w:val="18"/>
        </w:rPr>
        <w:t xml:space="preserve"> </w:t>
      </w:r>
      <w:r>
        <w:rPr>
          <w:sz w:val="18"/>
        </w:rPr>
        <w:t>amount</w:t>
      </w:r>
      <w:r>
        <w:rPr>
          <w:spacing w:val="20"/>
          <w:sz w:val="18"/>
        </w:rPr>
        <w:t xml:space="preserve"> </w:t>
      </w:r>
      <w:r>
        <w:rPr>
          <w:sz w:val="18"/>
        </w:rPr>
        <w:t>of</w:t>
      </w:r>
      <w:r>
        <w:rPr>
          <w:spacing w:val="23"/>
          <w:sz w:val="18"/>
        </w:rPr>
        <w:t xml:space="preserve"> </w:t>
      </w:r>
      <w:r>
        <w:rPr>
          <w:sz w:val="18"/>
        </w:rPr>
        <w:t>Additional</w:t>
      </w:r>
      <w:r>
        <w:rPr>
          <w:spacing w:val="20"/>
          <w:sz w:val="18"/>
        </w:rPr>
        <w:t xml:space="preserve"> </w:t>
      </w:r>
      <w:r>
        <w:rPr>
          <w:sz w:val="18"/>
        </w:rPr>
        <w:t>Interim</w:t>
      </w:r>
      <w:r>
        <w:rPr>
          <w:spacing w:val="21"/>
          <w:sz w:val="18"/>
        </w:rPr>
        <w:t xml:space="preserve"> </w:t>
      </w:r>
      <w:r>
        <w:rPr>
          <w:sz w:val="18"/>
        </w:rPr>
        <w:t>Notes</w:t>
      </w:r>
      <w:r>
        <w:rPr>
          <w:spacing w:val="22"/>
          <w:sz w:val="18"/>
        </w:rPr>
        <w:t xml:space="preserve"> </w:t>
      </w:r>
      <w:r>
        <w:rPr>
          <w:sz w:val="18"/>
        </w:rPr>
        <w:t>a</w:t>
      </w:r>
      <w:r>
        <w:rPr>
          <w:spacing w:val="21"/>
          <w:sz w:val="18"/>
        </w:rPr>
        <w:t xml:space="preserve"> </w:t>
      </w:r>
      <w:r>
        <w:rPr>
          <w:sz w:val="18"/>
        </w:rPr>
        <w:t>Noteholder</w:t>
      </w:r>
      <w:r>
        <w:rPr>
          <w:spacing w:val="21"/>
          <w:sz w:val="18"/>
        </w:rPr>
        <w:t xml:space="preserve"> </w:t>
      </w:r>
      <w:r>
        <w:rPr>
          <w:sz w:val="18"/>
        </w:rPr>
        <w:t>and/or</w:t>
      </w:r>
      <w:r>
        <w:rPr>
          <w:spacing w:val="20"/>
          <w:sz w:val="18"/>
        </w:rPr>
        <w:t xml:space="preserve"> </w:t>
      </w:r>
      <w:r>
        <w:rPr>
          <w:sz w:val="18"/>
        </w:rPr>
        <w:t>Nominated</w:t>
      </w:r>
      <w:r>
        <w:rPr>
          <w:spacing w:val="20"/>
          <w:sz w:val="18"/>
        </w:rPr>
        <w:t xml:space="preserve"> </w:t>
      </w:r>
      <w:r>
        <w:rPr>
          <w:sz w:val="18"/>
        </w:rPr>
        <w:t>Participant</w:t>
      </w:r>
      <w:r>
        <w:rPr>
          <w:spacing w:val="21"/>
          <w:sz w:val="18"/>
        </w:rPr>
        <w:t xml:space="preserve"> </w:t>
      </w:r>
      <w:r>
        <w:rPr>
          <w:sz w:val="18"/>
        </w:rPr>
        <w:t>is</w:t>
      </w:r>
      <w:r>
        <w:rPr>
          <w:spacing w:val="21"/>
          <w:sz w:val="18"/>
        </w:rPr>
        <w:t xml:space="preserve"> </w:t>
      </w:r>
      <w:r>
        <w:rPr>
          <w:sz w:val="18"/>
        </w:rPr>
        <w:t>willing</w:t>
      </w:r>
      <w:r>
        <w:rPr>
          <w:spacing w:val="21"/>
          <w:sz w:val="18"/>
        </w:rPr>
        <w:t xml:space="preserve"> </w:t>
      </w:r>
      <w:r>
        <w:rPr>
          <w:sz w:val="18"/>
        </w:rPr>
        <w:t>to</w:t>
      </w:r>
      <w:r>
        <w:rPr>
          <w:spacing w:val="21"/>
          <w:sz w:val="18"/>
        </w:rPr>
        <w:t xml:space="preserve"> </w:t>
      </w:r>
      <w:r>
        <w:rPr>
          <w:sz w:val="18"/>
        </w:rPr>
        <w:t>purchase.</w:t>
      </w:r>
      <w:r>
        <w:rPr>
          <w:spacing w:val="22"/>
          <w:sz w:val="18"/>
        </w:rPr>
        <w:t xml:space="preserve"> </w:t>
      </w:r>
      <w:r>
        <w:rPr>
          <w:sz w:val="18"/>
        </w:rPr>
        <w:t>Such maximum amount must be an integral multiple of €1.00 and may not be (a) less than €100; or (b) more than €20.0 million.</w:t>
      </w:r>
    </w:p>
    <w:p w:rsidR="003C0F87" w:rsidRDefault="003C0F87">
      <w:pPr>
        <w:jc w:val="center"/>
        <w:rPr>
          <w:sz w:val="18"/>
        </w:rPr>
        <w:sectPr w:rsidR="003C0F87">
          <w:pgSz w:w="12240" w:h="15840"/>
          <w:pgMar w:top="1380" w:right="1220" w:bottom="280" w:left="1220" w:header="720" w:footer="720"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8"/>
        <w:gridCol w:w="2411"/>
        <w:gridCol w:w="2269"/>
        <w:gridCol w:w="2269"/>
      </w:tblGrid>
      <w:tr w:rsidR="003C0F87">
        <w:trPr>
          <w:trHeight w:val="1411"/>
        </w:trPr>
        <w:tc>
          <w:tcPr>
            <w:tcW w:w="2278" w:type="dxa"/>
          </w:tcPr>
          <w:p w:rsidR="003C0F87" w:rsidRDefault="003C0F87">
            <w:pPr>
              <w:pStyle w:val="TableParagraph"/>
              <w:rPr>
                <w:sz w:val="2"/>
              </w:rPr>
            </w:pPr>
          </w:p>
        </w:tc>
        <w:tc>
          <w:tcPr>
            <w:tcW w:w="2411" w:type="dxa"/>
          </w:tcPr>
          <w:p w:rsidR="003C0F87" w:rsidRDefault="003C0F87">
            <w:pPr>
              <w:pStyle w:val="TableParagraph"/>
              <w:rPr>
                <w:sz w:val="2"/>
              </w:rPr>
            </w:pPr>
          </w:p>
        </w:tc>
        <w:tc>
          <w:tcPr>
            <w:tcW w:w="2269" w:type="dxa"/>
          </w:tcPr>
          <w:p w:rsidR="003C0F87" w:rsidRDefault="003C0F87">
            <w:pPr>
              <w:pStyle w:val="TableParagraph"/>
              <w:rPr>
                <w:sz w:val="2"/>
              </w:rPr>
            </w:pPr>
          </w:p>
        </w:tc>
        <w:tc>
          <w:tcPr>
            <w:tcW w:w="2269" w:type="dxa"/>
          </w:tcPr>
          <w:p w:rsidR="003C0F87" w:rsidRDefault="003C0F87">
            <w:pPr>
              <w:pStyle w:val="TableParagraph"/>
              <w:rPr>
                <w:sz w:val="2"/>
              </w:rPr>
            </w:pPr>
          </w:p>
        </w:tc>
      </w:tr>
    </w:tbl>
    <w:p w:rsidR="003C0F87" w:rsidRDefault="003C0F87">
      <w:pPr>
        <w:rPr>
          <w:sz w:val="2"/>
        </w:rPr>
        <w:sectPr w:rsidR="003C0F87">
          <w:pgSz w:w="12240" w:h="15840"/>
          <w:pgMar w:top="1420" w:right="1220" w:bottom="280" w:left="1220" w:header="720" w:footer="720" w:gutter="0"/>
          <w:cols w:space="720"/>
        </w:sectPr>
      </w:pPr>
    </w:p>
    <w:p w:rsidR="003C0F87" w:rsidRDefault="00524BA1">
      <w:pPr>
        <w:pStyle w:val="Heading1"/>
        <w:spacing w:line="491" w:lineRule="auto"/>
        <w:ind w:left="3026" w:right="1779" w:hanging="457"/>
        <w:jc w:val="left"/>
      </w:pPr>
      <w:r>
        <w:t>SCHEDULE</w:t>
      </w:r>
      <w:r>
        <w:rPr>
          <w:spacing w:val="-8"/>
        </w:rPr>
        <w:t xml:space="preserve"> </w:t>
      </w:r>
      <w:r>
        <w:t>1</w:t>
      </w:r>
      <w:r>
        <w:rPr>
          <w:spacing w:val="-6"/>
        </w:rPr>
        <w:t xml:space="preserve"> </w:t>
      </w:r>
      <w:r>
        <w:t>TO</w:t>
      </w:r>
      <w:r>
        <w:rPr>
          <w:spacing w:val="-5"/>
        </w:rPr>
        <w:t xml:space="preserve"> </w:t>
      </w:r>
      <w:r>
        <w:t>THE</w:t>
      </w:r>
      <w:r>
        <w:rPr>
          <w:spacing w:val="-8"/>
        </w:rPr>
        <w:t xml:space="preserve"> </w:t>
      </w:r>
      <w:r>
        <w:t>ACCOUNT</w:t>
      </w:r>
      <w:r>
        <w:rPr>
          <w:spacing w:val="-6"/>
        </w:rPr>
        <w:t xml:space="preserve"> </w:t>
      </w:r>
      <w:r>
        <w:t>HOLDER</w:t>
      </w:r>
      <w:r>
        <w:rPr>
          <w:spacing w:val="-7"/>
        </w:rPr>
        <w:t xml:space="preserve"> </w:t>
      </w:r>
      <w:r>
        <w:t>LETTER FORM OF THE ACCESSION AGREEMENT</w:t>
      </w:r>
    </w:p>
    <w:p w:rsidR="003C0F87" w:rsidRDefault="00524BA1">
      <w:pPr>
        <w:spacing w:line="228" w:lineRule="exact"/>
        <w:ind w:left="2" w:right="1"/>
        <w:jc w:val="center"/>
        <w:rPr>
          <w:sz w:val="20"/>
        </w:rPr>
      </w:pPr>
      <w:r>
        <w:rPr>
          <w:sz w:val="20"/>
        </w:rPr>
        <w:t>[</w:t>
      </w:r>
      <w:r>
        <w:rPr>
          <w:i/>
          <w:sz w:val="20"/>
        </w:rPr>
        <w:t>Form</w:t>
      </w:r>
      <w:r>
        <w:rPr>
          <w:i/>
          <w:spacing w:val="-5"/>
          <w:sz w:val="20"/>
        </w:rPr>
        <w:t xml:space="preserve"> </w:t>
      </w:r>
      <w:r>
        <w:rPr>
          <w:i/>
          <w:sz w:val="20"/>
        </w:rPr>
        <w:t>of</w:t>
      </w:r>
      <w:r>
        <w:rPr>
          <w:i/>
          <w:spacing w:val="-5"/>
          <w:sz w:val="20"/>
        </w:rPr>
        <w:t xml:space="preserve"> </w:t>
      </w:r>
      <w:r>
        <w:rPr>
          <w:i/>
          <w:sz w:val="20"/>
        </w:rPr>
        <w:t>Accession</w:t>
      </w:r>
      <w:r>
        <w:rPr>
          <w:i/>
          <w:spacing w:val="-4"/>
          <w:sz w:val="20"/>
        </w:rPr>
        <w:t xml:space="preserve"> </w:t>
      </w:r>
      <w:r>
        <w:rPr>
          <w:i/>
          <w:spacing w:val="-2"/>
          <w:sz w:val="20"/>
        </w:rPr>
        <w:t>Agreement</w:t>
      </w:r>
      <w:r>
        <w:rPr>
          <w:spacing w:val="-2"/>
          <w:sz w:val="20"/>
        </w:rPr>
        <w:t>]</w:t>
      </w:r>
    </w:p>
    <w:p w:rsidR="003C0F87" w:rsidRDefault="00524BA1">
      <w:pPr>
        <w:pStyle w:val="BodyText"/>
        <w:spacing w:before="199"/>
        <w:ind w:left="220" w:right="214" w:firstLine="719"/>
        <w:jc w:val="both"/>
      </w:pPr>
      <w:r>
        <w:t>This ACCESSION AGREEMENT (the “</w:t>
      </w:r>
      <w:r>
        <w:rPr>
          <w:b/>
        </w:rPr>
        <w:t>Accession Agreement</w:t>
      </w:r>
      <w:r>
        <w:t>”), dated as of [•] [•], 2024, is made by [●] (“</w:t>
      </w:r>
      <w:r>
        <w:rPr>
          <w:b/>
        </w:rPr>
        <w:t>Purchaser</w:t>
      </w:r>
      <w:r>
        <w:t>”), as a Purchaser as defined in and under the Purchase Agreement dated as of June 13, 2024 (the “</w:t>
      </w:r>
      <w:r>
        <w:rPr>
          <w:b/>
        </w:rPr>
        <w:t>Purchase Agreement</w:t>
      </w:r>
      <w:r>
        <w:t>”),</w:t>
      </w:r>
      <w:r>
        <w:rPr>
          <w:spacing w:val="-1"/>
        </w:rPr>
        <w:t xml:space="preserve"> </w:t>
      </w:r>
      <w:r>
        <w:t>among Codere</w:t>
      </w:r>
      <w:r>
        <w:rPr>
          <w:spacing w:val="-1"/>
        </w:rPr>
        <w:t xml:space="preserve"> </w:t>
      </w:r>
      <w:r>
        <w:t>Finance</w:t>
      </w:r>
      <w:r>
        <w:rPr>
          <w:spacing w:val="-3"/>
        </w:rPr>
        <w:t xml:space="preserve"> </w:t>
      </w:r>
      <w:r>
        <w:t>2</w:t>
      </w:r>
      <w:r>
        <w:rPr>
          <w:spacing w:val="-2"/>
        </w:rPr>
        <w:t xml:space="preserve"> </w:t>
      </w:r>
      <w:r>
        <w:t>(Luxembourg) S.A.</w:t>
      </w:r>
      <w:r>
        <w:rPr>
          <w:spacing w:val="-2"/>
        </w:rPr>
        <w:t xml:space="preserve"> </w:t>
      </w:r>
      <w:r>
        <w:t>and</w:t>
      </w:r>
      <w:r>
        <w:rPr>
          <w:spacing w:val="-2"/>
        </w:rPr>
        <w:t xml:space="preserve"> </w:t>
      </w:r>
      <w:r>
        <w:t>the</w:t>
      </w:r>
      <w:r>
        <w:rPr>
          <w:spacing w:val="-1"/>
        </w:rPr>
        <w:t xml:space="preserve"> </w:t>
      </w:r>
      <w:r>
        <w:t>Purchasers</w:t>
      </w:r>
      <w:r>
        <w:rPr>
          <w:spacing w:val="-2"/>
        </w:rPr>
        <w:t xml:space="preserve"> </w:t>
      </w:r>
      <w:r>
        <w:t>as</w:t>
      </w:r>
      <w:r>
        <w:rPr>
          <w:spacing w:val="-1"/>
        </w:rPr>
        <w:t xml:space="preserve"> </w:t>
      </w:r>
      <w:r>
        <w:t>defined</w:t>
      </w:r>
      <w:r>
        <w:rPr>
          <w:spacing w:val="-1"/>
        </w:rPr>
        <w:t xml:space="preserve"> </w:t>
      </w:r>
      <w:r>
        <w:t>therein</w:t>
      </w:r>
      <w:r>
        <w:rPr>
          <w:spacing w:val="-2"/>
        </w:rPr>
        <w:t xml:space="preserve"> </w:t>
      </w:r>
      <w:r>
        <w:t>and</w:t>
      </w:r>
      <w:r>
        <w:rPr>
          <w:spacing w:val="-2"/>
        </w:rPr>
        <w:t xml:space="preserve"> </w:t>
      </w:r>
      <w:r>
        <w:t>as listed in Schedule A thereto, in connection with t</w:t>
      </w:r>
      <w:r>
        <w:t>he purchase by the Purchasers of up to €20.0 million principal amount of the Issuer’s 13.00% Super Senior Secured Notes due 2025 (the “</w:t>
      </w:r>
      <w:r>
        <w:rPr>
          <w:b/>
        </w:rPr>
        <w:t>Notes</w:t>
      </w:r>
      <w:r>
        <w:t>”).</w:t>
      </w:r>
    </w:p>
    <w:p w:rsidR="003C0F87" w:rsidRDefault="00524BA1">
      <w:pPr>
        <w:pStyle w:val="BodyText"/>
        <w:spacing w:before="199"/>
        <w:ind w:left="220" w:right="217" w:firstLine="719"/>
        <w:jc w:val="both"/>
      </w:pPr>
      <w:r>
        <w:t xml:space="preserve">WHEREAS, the Purchase Agreement contemplates that the Purchaser will accede to the Purchase </w:t>
      </w:r>
      <w:r>
        <w:rPr>
          <w:spacing w:val="-2"/>
        </w:rPr>
        <w:t>Agreement.</w:t>
      </w:r>
    </w:p>
    <w:p w:rsidR="003C0F87" w:rsidRDefault="00524BA1">
      <w:pPr>
        <w:pStyle w:val="BodyText"/>
        <w:spacing w:before="200"/>
        <w:ind w:left="220" w:right="229" w:firstLine="719"/>
        <w:jc w:val="both"/>
      </w:pPr>
      <w:r>
        <w:t>NOW, THER</w:t>
      </w:r>
      <w:r>
        <w:t>EFORE, in consideration of the foregoing and for other good and valuable consideration, the receipt of which is hereby acknowledged, the Purchaser covenants and agrees that:</w:t>
      </w:r>
    </w:p>
    <w:p w:rsidR="003C0F87" w:rsidRDefault="00524BA1">
      <w:pPr>
        <w:pStyle w:val="ListParagraph"/>
        <w:numPr>
          <w:ilvl w:val="1"/>
          <w:numId w:val="1"/>
        </w:numPr>
        <w:tabs>
          <w:tab w:val="left" w:pos="898"/>
          <w:tab w:val="left" w:pos="940"/>
        </w:tabs>
        <w:spacing w:before="201"/>
        <w:ind w:right="218" w:hanging="360"/>
        <w:jc w:val="both"/>
        <w:rPr>
          <w:sz w:val="20"/>
        </w:rPr>
      </w:pPr>
      <w:r>
        <w:rPr>
          <w:i/>
          <w:sz w:val="20"/>
        </w:rPr>
        <w:t xml:space="preserve">Capitalized Terms. </w:t>
      </w:r>
      <w:r>
        <w:rPr>
          <w:sz w:val="20"/>
        </w:rPr>
        <w:t>Capitalized terms used in this Accession Agreement and not otherwise defined in this Accession Agreement shall have the meanings ascribed to them in the Purchase Agreement.</w:t>
      </w:r>
    </w:p>
    <w:p w:rsidR="003C0F87" w:rsidRDefault="003C0F87">
      <w:pPr>
        <w:pStyle w:val="BodyText"/>
        <w:spacing w:before="10"/>
      </w:pPr>
    </w:p>
    <w:p w:rsidR="003C0F87" w:rsidRDefault="00524BA1">
      <w:pPr>
        <w:pStyle w:val="ListParagraph"/>
        <w:numPr>
          <w:ilvl w:val="1"/>
          <w:numId w:val="1"/>
        </w:numPr>
        <w:tabs>
          <w:tab w:val="left" w:pos="898"/>
          <w:tab w:val="left" w:pos="940"/>
        </w:tabs>
        <w:spacing w:before="1"/>
        <w:ind w:hanging="360"/>
        <w:jc w:val="both"/>
        <w:rPr>
          <w:sz w:val="20"/>
        </w:rPr>
      </w:pPr>
      <w:r>
        <w:rPr>
          <w:i/>
          <w:sz w:val="20"/>
        </w:rPr>
        <w:t>Agreement to Accede</w:t>
      </w:r>
      <w:r>
        <w:rPr>
          <w:sz w:val="20"/>
        </w:rPr>
        <w:t>. The Purchaser, as of the date hereof, hereby agrees to accede</w:t>
      </w:r>
      <w:r>
        <w:rPr>
          <w:sz w:val="20"/>
        </w:rPr>
        <w:t xml:space="preserve"> to the Purchase Agreement on the terms and conditions set forth in this Accession Agreement and the Purchase Agreement and shall have the rights and obligations thereunder as if it had executed the Purchase Agreement on the date thereof. In connection wit</w:t>
      </w:r>
      <w:r>
        <w:rPr>
          <w:sz w:val="20"/>
        </w:rPr>
        <w:t>h such accession, the Purchaser agrees to be bound by all of the representations, warranties, covenants, stipulations, promises, agreements and other obligations applicable to the Purchaser as set forth in the Purchase Agreement, to the extent permitted by</w:t>
      </w:r>
      <w:r>
        <w:rPr>
          <w:sz w:val="20"/>
        </w:rPr>
        <w:t xml:space="preserve"> applicable law, as of the dates</w:t>
      </w:r>
      <w:r>
        <w:rPr>
          <w:spacing w:val="-1"/>
          <w:sz w:val="20"/>
        </w:rPr>
        <w:t xml:space="preserve"> </w:t>
      </w:r>
      <w:r>
        <w:rPr>
          <w:sz w:val="20"/>
        </w:rPr>
        <w:t>provided therein.</w:t>
      </w:r>
      <w:r>
        <w:rPr>
          <w:spacing w:val="-1"/>
          <w:sz w:val="20"/>
        </w:rPr>
        <w:t xml:space="preserve"> </w:t>
      </w:r>
      <w:r>
        <w:rPr>
          <w:sz w:val="20"/>
        </w:rPr>
        <w:t>On</w:t>
      </w:r>
      <w:r>
        <w:rPr>
          <w:spacing w:val="-2"/>
          <w:sz w:val="20"/>
        </w:rPr>
        <w:t xml:space="preserve"> </w:t>
      </w:r>
      <w:r>
        <w:rPr>
          <w:sz w:val="20"/>
        </w:rPr>
        <w:t>and after the date</w:t>
      </w:r>
      <w:r>
        <w:rPr>
          <w:spacing w:val="-3"/>
          <w:sz w:val="20"/>
        </w:rPr>
        <w:t xml:space="preserve"> </w:t>
      </w:r>
      <w:r>
        <w:rPr>
          <w:sz w:val="20"/>
        </w:rPr>
        <w:t>of this</w:t>
      </w:r>
      <w:r>
        <w:rPr>
          <w:spacing w:val="-2"/>
          <w:sz w:val="20"/>
        </w:rPr>
        <w:t xml:space="preserve"> </w:t>
      </w:r>
      <w:r>
        <w:rPr>
          <w:sz w:val="20"/>
        </w:rPr>
        <w:t>Accession Agreement,</w:t>
      </w:r>
      <w:r>
        <w:rPr>
          <w:spacing w:val="-1"/>
          <w:sz w:val="20"/>
        </w:rPr>
        <w:t xml:space="preserve"> </w:t>
      </w:r>
      <w:r>
        <w:rPr>
          <w:sz w:val="20"/>
        </w:rPr>
        <w:t>each reference</w:t>
      </w:r>
      <w:r>
        <w:rPr>
          <w:spacing w:val="-2"/>
          <w:sz w:val="20"/>
        </w:rPr>
        <w:t xml:space="preserve"> </w:t>
      </w:r>
      <w:r>
        <w:rPr>
          <w:sz w:val="20"/>
        </w:rPr>
        <w:t>to the “</w:t>
      </w:r>
      <w:r>
        <w:rPr>
          <w:b/>
          <w:sz w:val="20"/>
        </w:rPr>
        <w:t>Purchase Agreement</w:t>
      </w:r>
      <w:r>
        <w:rPr>
          <w:sz w:val="20"/>
        </w:rPr>
        <w:t>” or “</w:t>
      </w:r>
      <w:r>
        <w:rPr>
          <w:b/>
          <w:sz w:val="20"/>
        </w:rPr>
        <w:t>this Agreement,</w:t>
      </w:r>
      <w:r>
        <w:rPr>
          <w:sz w:val="20"/>
        </w:rPr>
        <w:t>” or words of like import referring to the Purchase Agreement, shall</w:t>
      </w:r>
      <w:r>
        <w:rPr>
          <w:spacing w:val="40"/>
          <w:sz w:val="20"/>
        </w:rPr>
        <w:t xml:space="preserve"> </w:t>
      </w:r>
      <w:r>
        <w:rPr>
          <w:sz w:val="20"/>
        </w:rPr>
        <w:t>mean the Purchase Agree</w:t>
      </w:r>
      <w:r>
        <w:rPr>
          <w:sz w:val="20"/>
        </w:rPr>
        <w:t>ment together with this Accession Agreement.</w:t>
      </w:r>
    </w:p>
    <w:p w:rsidR="003C0F87" w:rsidRDefault="003C0F87">
      <w:pPr>
        <w:pStyle w:val="BodyText"/>
        <w:spacing w:before="9"/>
      </w:pPr>
    </w:p>
    <w:p w:rsidR="003C0F87" w:rsidRDefault="00524BA1">
      <w:pPr>
        <w:pStyle w:val="ListParagraph"/>
        <w:numPr>
          <w:ilvl w:val="1"/>
          <w:numId w:val="1"/>
        </w:numPr>
        <w:tabs>
          <w:tab w:val="left" w:pos="898"/>
          <w:tab w:val="left" w:pos="940"/>
        </w:tabs>
        <w:ind w:right="218" w:hanging="360"/>
        <w:jc w:val="both"/>
        <w:rPr>
          <w:sz w:val="20"/>
        </w:rPr>
      </w:pPr>
      <w:r>
        <w:rPr>
          <w:i/>
          <w:sz w:val="20"/>
        </w:rPr>
        <w:t>Governing Law</w:t>
      </w:r>
      <w:r>
        <w:rPr>
          <w:sz w:val="20"/>
        </w:rPr>
        <w:t>. THIS ACCESSION AGREEMENT (INCLUDING THIS PROVISION) SHALL BE GOVERNED BY AND CONSTRUED IN ACCORDANCE WITH THE LAWS OF THE STATE OF NEW YORK.</w:t>
      </w:r>
    </w:p>
    <w:p w:rsidR="003C0F87" w:rsidRDefault="003C0F87">
      <w:pPr>
        <w:pStyle w:val="BodyText"/>
        <w:spacing w:before="11"/>
      </w:pPr>
    </w:p>
    <w:p w:rsidR="003C0F87" w:rsidRDefault="00524BA1">
      <w:pPr>
        <w:pStyle w:val="ListParagraph"/>
        <w:numPr>
          <w:ilvl w:val="1"/>
          <w:numId w:val="1"/>
        </w:numPr>
        <w:tabs>
          <w:tab w:val="left" w:pos="898"/>
          <w:tab w:val="left" w:pos="940"/>
        </w:tabs>
        <w:ind w:hanging="360"/>
        <w:jc w:val="both"/>
        <w:rPr>
          <w:sz w:val="20"/>
        </w:rPr>
      </w:pPr>
      <w:r>
        <w:rPr>
          <w:i/>
          <w:sz w:val="20"/>
        </w:rPr>
        <w:t>Effect of Headings</w:t>
      </w:r>
      <w:r>
        <w:rPr>
          <w:sz w:val="20"/>
        </w:rPr>
        <w:t xml:space="preserve">. The section headings used herein </w:t>
      </w:r>
      <w:r>
        <w:rPr>
          <w:sz w:val="20"/>
        </w:rPr>
        <w:t>are included convenience only and shall not affect the construction hereof.</w:t>
      </w:r>
    </w:p>
    <w:p w:rsidR="003C0F87" w:rsidRDefault="003C0F87">
      <w:pPr>
        <w:pStyle w:val="BodyText"/>
        <w:spacing w:before="9"/>
      </w:pPr>
    </w:p>
    <w:p w:rsidR="003C0F87" w:rsidRDefault="00524BA1">
      <w:pPr>
        <w:pStyle w:val="ListParagraph"/>
        <w:numPr>
          <w:ilvl w:val="1"/>
          <w:numId w:val="1"/>
        </w:numPr>
        <w:tabs>
          <w:tab w:val="left" w:pos="898"/>
          <w:tab w:val="left" w:pos="940"/>
        </w:tabs>
        <w:ind w:right="228" w:hanging="360"/>
        <w:jc w:val="both"/>
        <w:rPr>
          <w:sz w:val="20"/>
        </w:rPr>
      </w:pPr>
      <w:r>
        <w:rPr>
          <w:i/>
          <w:sz w:val="20"/>
        </w:rPr>
        <w:t>Successors.</w:t>
      </w:r>
      <w:r>
        <w:rPr>
          <w:i/>
          <w:spacing w:val="-2"/>
          <w:sz w:val="20"/>
        </w:rPr>
        <w:t xml:space="preserve"> </w:t>
      </w:r>
      <w:r>
        <w:rPr>
          <w:sz w:val="20"/>
        </w:rPr>
        <w:t>All</w:t>
      </w:r>
      <w:r>
        <w:rPr>
          <w:spacing w:val="-1"/>
          <w:sz w:val="20"/>
        </w:rPr>
        <w:t xml:space="preserve"> </w:t>
      </w:r>
      <w:r>
        <w:rPr>
          <w:sz w:val="20"/>
        </w:rPr>
        <w:t>covenants</w:t>
      </w:r>
      <w:r>
        <w:rPr>
          <w:spacing w:val="-4"/>
          <w:sz w:val="20"/>
        </w:rPr>
        <w:t xml:space="preserve"> </w:t>
      </w:r>
      <w:r>
        <w:rPr>
          <w:sz w:val="20"/>
        </w:rPr>
        <w:t>and</w:t>
      </w:r>
      <w:r>
        <w:rPr>
          <w:spacing w:val="-4"/>
          <w:sz w:val="20"/>
        </w:rPr>
        <w:t xml:space="preserve"> </w:t>
      </w:r>
      <w:r>
        <w:rPr>
          <w:sz w:val="20"/>
        </w:rPr>
        <w:t>agreements</w:t>
      </w:r>
      <w:r>
        <w:rPr>
          <w:spacing w:val="-4"/>
          <w:sz w:val="20"/>
        </w:rPr>
        <w:t xml:space="preserve"> </w:t>
      </w:r>
      <w:r>
        <w:rPr>
          <w:sz w:val="20"/>
        </w:rPr>
        <w:t>in</w:t>
      </w:r>
      <w:r>
        <w:rPr>
          <w:spacing w:val="-2"/>
          <w:sz w:val="20"/>
        </w:rPr>
        <w:t xml:space="preserve"> </w:t>
      </w:r>
      <w:r>
        <w:rPr>
          <w:sz w:val="20"/>
        </w:rPr>
        <w:t>this</w:t>
      </w:r>
      <w:r>
        <w:rPr>
          <w:spacing w:val="-4"/>
          <w:sz w:val="20"/>
        </w:rPr>
        <w:t xml:space="preserve"> </w:t>
      </w:r>
      <w:r>
        <w:rPr>
          <w:sz w:val="20"/>
        </w:rPr>
        <w:t>Accession Agreement</w:t>
      </w:r>
      <w:r>
        <w:rPr>
          <w:spacing w:val="-4"/>
          <w:sz w:val="20"/>
        </w:rPr>
        <w:t xml:space="preserve"> </w:t>
      </w:r>
      <w:r>
        <w:rPr>
          <w:sz w:val="20"/>
        </w:rPr>
        <w:t>by</w:t>
      </w:r>
      <w:r>
        <w:rPr>
          <w:spacing w:val="-2"/>
          <w:sz w:val="20"/>
        </w:rPr>
        <w:t xml:space="preserve"> </w:t>
      </w:r>
      <w:r>
        <w:rPr>
          <w:sz w:val="20"/>
        </w:rPr>
        <w:t>the</w:t>
      </w:r>
      <w:r>
        <w:rPr>
          <w:spacing w:val="-3"/>
          <w:sz w:val="20"/>
        </w:rPr>
        <w:t xml:space="preserve"> </w:t>
      </w:r>
      <w:r>
        <w:rPr>
          <w:sz w:val="20"/>
        </w:rPr>
        <w:t>parties</w:t>
      </w:r>
      <w:r>
        <w:rPr>
          <w:spacing w:val="-4"/>
          <w:sz w:val="20"/>
        </w:rPr>
        <w:t xml:space="preserve"> </w:t>
      </w:r>
      <w:r>
        <w:rPr>
          <w:sz w:val="20"/>
        </w:rPr>
        <w:t>hereto</w:t>
      </w:r>
      <w:r>
        <w:rPr>
          <w:spacing w:val="-2"/>
          <w:sz w:val="20"/>
        </w:rPr>
        <w:t xml:space="preserve"> </w:t>
      </w:r>
      <w:r>
        <w:rPr>
          <w:sz w:val="20"/>
        </w:rPr>
        <w:t>shall</w:t>
      </w:r>
      <w:r>
        <w:rPr>
          <w:spacing w:val="-3"/>
          <w:sz w:val="20"/>
        </w:rPr>
        <w:t xml:space="preserve"> </w:t>
      </w:r>
      <w:r>
        <w:rPr>
          <w:sz w:val="20"/>
        </w:rPr>
        <w:t>bind</w:t>
      </w:r>
      <w:r>
        <w:rPr>
          <w:spacing w:val="-2"/>
          <w:sz w:val="20"/>
        </w:rPr>
        <w:t xml:space="preserve"> </w:t>
      </w:r>
      <w:r>
        <w:rPr>
          <w:sz w:val="20"/>
        </w:rPr>
        <w:t>their respective successors.</w:t>
      </w:r>
    </w:p>
    <w:p w:rsidR="003C0F87" w:rsidRDefault="003C0F87">
      <w:pPr>
        <w:pStyle w:val="BodyText"/>
        <w:spacing w:before="10"/>
      </w:pPr>
    </w:p>
    <w:p w:rsidR="003C0F87" w:rsidRDefault="00524BA1">
      <w:pPr>
        <w:pStyle w:val="ListParagraph"/>
        <w:numPr>
          <w:ilvl w:val="1"/>
          <w:numId w:val="1"/>
        </w:numPr>
        <w:tabs>
          <w:tab w:val="left" w:pos="898"/>
          <w:tab w:val="left" w:pos="940"/>
        </w:tabs>
        <w:spacing w:before="1"/>
        <w:ind w:right="215" w:hanging="360"/>
        <w:jc w:val="both"/>
        <w:rPr>
          <w:sz w:val="20"/>
        </w:rPr>
      </w:pPr>
      <w:r>
        <w:rPr>
          <w:i/>
          <w:sz w:val="20"/>
        </w:rPr>
        <w:t xml:space="preserve">Counterparts. </w:t>
      </w:r>
      <w:r>
        <w:rPr>
          <w:sz w:val="20"/>
        </w:rPr>
        <w:t>This Accession Agreement may be signed in any number of counterparts (in the form of an original or a facsimile or a “</w:t>
      </w:r>
      <w:r>
        <w:rPr>
          <w:b/>
          <w:sz w:val="20"/>
        </w:rPr>
        <w:t>pdf</w:t>
      </w:r>
      <w:r>
        <w:rPr>
          <w:sz w:val="20"/>
        </w:rPr>
        <w:t>” file), each of which shall be an original, with the same effect as if the signatures thereto and hereto were upon the same instrument</w:t>
      </w:r>
      <w:r>
        <w:rPr>
          <w:sz w:val="20"/>
        </w:rPr>
        <w:t>.</w:t>
      </w:r>
    </w:p>
    <w:p w:rsidR="003C0F87" w:rsidRDefault="003C0F87">
      <w:pPr>
        <w:pStyle w:val="BodyText"/>
        <w:spacing w:before="8"/>
      </w:pPr>
    </w:p>
    <w:p w:rsidR="003C0F87" w:rsidRDefault="00524BA1">
      <w:pPr>
        <w:pStyle w:val="ListParagraph"/>
        <w:numPr>
          <w:ilvl w:val="1"/>
          <w:numId w:val="1"/>
        </w:numPr>
        <w:tabs>
          <w:tab w:val="left" w:pos="898"/>
          <w:tab w:val="left" w:pos="940"/>
        </w:tabs>
        <w:spacing w:before="1"/>
        <w:ind w:hanging="360"/>
        <w:jc w:val="both"/>
        <w:rPr>
          <w:sz w:val="20"/>
        </w:rPr>
      </w:pPr>
      <w:r>
        <w:rPr>
          <w:i/>
          <w:sz w:val="20"/>
        </w:rPr>
        <w:t xml:space="preserve">Jurisdiction. </w:t>
      </w:r>
      <w:r>
        <w:rPr>
          <w:sz w:val="20"/>
        </w:rPr>
        <w:t>The Purchaser expressly and irrevocably submits to the jurisdiction of any New York State or United States Federal court sitting in the Borough of Manhattan in the City of New York over any suit, action</w:t>
      </w:r>
      <w:r>
        <w:rPr>
          <w:spacing w:val="-1"/>
          <w:sz w:val="20"/>
        </w:rPr>
        <w:t xml:space="preserve"> </w:t>
      </w:r>
      <w:r>
        <w:rPr>
          <w:sz w:val="20"/>
        </w:rPr>
        <w:t>or</w:t>
      </w:r>
      <w:r>
        <w:rPr>
          <w:spacing w:val="-2"/>
          <w:sz w:val="20"/>
        </w:rPr>
        <w:t xml:space="preserve"> </w:t>
      </w:r>
      <w:r>
        <w:rPr>
          <w:sz w:val="20"/>
        </w:rPr>
        <w:t>proceeding</w:t>
      </w:r>
      <w:r>
        <w:rPr>
          <w:spacing w:val="-1"/>
          <w:sz w:val="20"/>
        </w:rPr>
        <w:t xml:space="preserve"> </w:t>
      </w:r>
      <w:r>
        <w:rPr>
          <w:sz w:val="20"/>
        </w:rPr>
        <w:t>arising</w:t>
      </w:r>
      <w:r>
        <w:rPr>
          <w:spacing w:val="-1"/>
          <w:sz w:val="20"/>
        </w:rPr>
        <w:t xml:space="preserve"> </w:t>
      </w:r>
      <w:r>
        <w:rPr>
          <w:sz w:val="20"/>
        </w:rPr>
        <w:t>out</w:t>
      </w:r>
      <w:r>
        <w:rPr>
          <w:spacing w:val="-3"/>
          <w:sz w:val="20"/>
        </w:rPr>
        <w:t xml:space="preserve"> </w:t>
      </w:r>
      <w:r>
        <w:rPr>
          <w:sz w:val="20"/>
        </w:rPr>
        <w:t>of</w:t>
      </w:r>
      <w:r>
        <w:rPr>
          <w:spacing w:val="-2"/>
          <w:sz w:val="20"/>
        </w:rPr>
        <w:t xml:space="preserve"> </w:t>
      </w:r>
      <w:r>
        <w:rPr>
          <w:sz w:val="20"/>
        </w:rPr>
        <w:t>or</w:t>
      </w:r>
      <w:r>
        <w:rPr>
          <w:spacing w:val="-4"/>
          <w:sz w:val="20"/>
        </w:rPr>
        <w:t xml:space="preserve"> </w:t>
      </w:r>
      <w:r>
        <w:rPr>
          <w:sz w:val="20"/>
        </w:rPr>
        <w:t>relating</w:t>
      </w:r>
      <w:r>
        <w:rPr>
          <w:spacing w:val="-1"/>
          <w:sz w:val="20"/>
        </w:rPr>
        <w:t xml:space="preserve"> </w:t>
      </w:r>
      <w:r>
        <w:rPr>
          <w:sz w:val="20"/>
        </w:rPr>
        <w:t>to</w:t>
      </w:r>
      <w:r>
        <w:rPr>
          <w:spacing w:val="-1"/>
          <w:sz w:val="20"/>
        </w:rPr>
        <w:t xml:space="preserve"> </w:t>
      </w:r>
      <w:r>
        <w:rPr>
          <w:sz w:val="20"/>
        </w:rPr>
        <w:t>this</w:t>
      </w:r>
      <w:r>
        <w:rPr>
          <w:spacing w:val="-3"/>
          <w:sz w:val="20"/>
        </w:rPr>
        <w:t xml:space="preserve"> </w:t>
      </w:r>
      <w:r>
        <w:rPr>
          <w:sz w:val="20"/>
        </w:rPr>
        <w:t>Accession</w:t>
      </w:r>
      <w:r>
        <w:rPr>
          <w:spacing w:val="-1"/>
          <w:sz w:val="20"/>
        </w:rPr>
        <w:t xml:space="preserve"> </w:t>
      </w:r>
      <w:r>
        <w:rPr>
          <w:sz w:val="20"/>
        </w:rPr>
        <w:t>Agreement</w:t>
      </w:r>
      <w:r>
        <w:rPr>
          <w:spacing w:val="-2"/>
          <w:sz w:val="20"/>
        </w:rPr>
        <w:t xml:space="preserve"> </w:t>
      </w:r>
      <w:r>
        <w:rPr>
          <w:sz w:val="20"/>
        </w:rPr>
        <w:t>or</w:t>
      </w:r>
      <w:r>
        <w:rPr>
          <w:spacing w:val="-2"/>
          <w:sz w:val="20"/>
        </w:rPr>
        <w:t xml:space="preserve"> </w:t>
      </w:r>
      <w:r>
        <w:rPr>
          <w:sz w:val="20"/>
        </w:rPr>
        <w:t>the</w:t>
      </w:r>
      <w:r>
        <w:rPr>
          <w:spacing w:val="-4"/>
          <w:sz w:val="20"/>
        </w:rPr>
        <w:t xml:space="preserve"> </w:t>
      </w:r>
      <w:r>
        <w:rPr>
          <w:sz w:val="20"/>
        </w:rPr>
        <w:t>offering</w:t>
      </w:r>
      <w:r>
        <w:rPr>
          <w:spacing w:val="-3"/>
          <w:sz w:val="20"/>
        </w:rPr>
        <w:t xml:space="preserve"> </w:t>
      </w:r>
      <w:r>
        <w:rPr>
          <w:sz w:val="20"/>
        </w:rPr>
        <w:t>of</w:t>
      </w:r>
      <w:r>
        <w:rPr>
          <w:spacing w:val="-2"/>
          <w:sz w:val="20"/>
        </w:rPr>
        <w:t xml:space="preserve"> </w:t>
      </w:r>
      <w:r>
        <w:rPr>
          <w:sz w:val="20"/>
        </w:rPr>
        <w:t>the Notes.</w:t>
      </w:r>
      <w:r>
        <w:rPr>
          <w:spacing w:val="-2"/>
          <w:sz w:val="20"/>
        </w:rPr>
        <w:t xml:space="preserve"> </w:t>
      </w:r>
      <w:r>
        <w:rPr>
          <w:sz w:val="20"/>
        </w:rPr>
        <w:t>The Purchaser expressly and irrevocably waives, to the fullest extent permitted by law, any objection which it may now or hereafter have to the laying of venue of any such suit, action or p</w:t>
      </w:r>
      <w:r>
        <w:rPr>
          <w:sz w:val="20"/>
        </w:rPr>
        <w:t>roceeding brought in such a court and any claim that any such suit, action or proceeding brought in such a court has been brought in an inconvenient forum. To the extent that the Purchaser has or hereafter may acquire any immunity (on the grounds of sovere</w:t>
      </w:r>
      <w:r>
        <w:rPr>
          <w:sz w:val="20"/>
        </w:rPr>
        <w:t>ignty or otherwise) from the jurisdiction of any court or from any legal process with respect to itself or its property, the Purchaser expressly and irrevocably waives, to the fullest extent permitted by law, such immunity in respect of any such suit, acti</w:t>
      </w:r>
      <w:r>
        <w:rPr>
          <w:sz w:val="20"/>
        </w:rPr>
        <w:t>on or proceeding.</w:t>
      </w:r>
    </w:p>
    <w:p w:rsidR="003C0F87" w:rsidRDefault="003C0F87">
      <w:pPr>
        <w:jc w:val="both"/>
        <w:rPr>
          <w:sz w:val="20"/>
        </w:rPr>
        <w:sectPr w:rsidR="003C0F87">
          <w:pgSz w:w="12240" w:h="15840"/>
          <w:pgMar w:top="1380" w:right="1220" w:bottom="280" w:left="1220" w:header="720" w:footer="720" w:gutter="0"/>
          <w:cols w:space="720"/>
        </w:sectPr>
      </w:pPr>
    </w:p>
    <w:p w:rsidR="003C0F87" w:rsidRDefault="00524BA1">
      <w:pPr>
        <w:pStyle w:val="ListParagraph"/>
        <w:numPr>
          <w:ilvl w:val="1"/>
          <w:numId w:val="1"/>
        </w:numPr>
        <w:tabs>
          <w:tab w:val="left" w:pos="897"/>
          <w:tab w:val="left" w:pos="933"/>
        </w:tabs>
        <w:spacing w:before="61"/>
        <w:ind w:left="933" w:right="217" w:hanging="356"/>
        <w:jc w:val="both"/>
        <w:rPr>
          <w:sz w:val="20"/>
        </w:rPr>
      </w:pPr>
      <w:r>
        <w:rPr>
          <w:i/>
          <w:sz w:val="20"/>
        </w:rPr>
        <w:t>Waiver</w:t>
      </w:r>
      <w:r>
        <w:rPr>
          <w:i/>
          <w:spacing w:val="-1"/>
          <w:sz w:val="20"/>
        </w:rPr>
        <w:t xml:space="preserve"> </w:t>
      </w:r>
      <w:r>
        <w:rPr>
          <w:i/>
          <w:sz w:val="20"/>
        </w:rPr>
        <w:t>of</w:t>
      </w:r>
      <w:r>
        <w:rPr>
          <w:i/>
          <w:spacing w:val="-1"/>
          <w:sz w:val="20"/>
        </w:rPr>
        <w:t xml:space="preserve"> </w:t>
      </w:r>
      <w:r>
        <w:rPr>
          <w:i/>
          <w:sz w:val="20"/>
        </w:rPr>
        <w:t>Trial</w:t>
      </w:r>
      <w:r>
        <w:rPr>
          <w:i/>
          <w:spacing w:val="-1"/>
          <w:sz w:val="20"/>
        </w:rPr>
        <w:t xml:space="preserve"> </w:t>
      </w:r>
      <w:r>
        <w:rPr>
          <w:i/>
          <w:sz w:val="20"/>
        </w:rPr>
        <w:t xml:space="preserve">by Jury. </w:t>
      </w:r>
      <w:r>
        <w:rPr>
          <w:sz w:val="20"/>
        </w:rPr>
        <w:t>The</w:t>
      </w:r>
      <w:r>
        <w:rPr>
          <w:spacing w:val="-5"/>
          <w:sz w:val="20"/>
        </w:rPr>
        <w:t xml:space="preserve"> </w:t>
      </w:r>
      <w:r>
        <w:rPr>
          <w:sz w:val="20"/>
        </w:rPr>
        <w:t>Purchaser irrevocably waives,</w:t>
      </w:r>
      <w:r>
        <w:rPr>
          <w:spacing w:val="-3"/>
          <w:sz w:val="20"/>
        </w:rPr>
        <w:t xml:space="preserve"> </w:t>
      </w:r>
      <w:r>
        <w:rPr>
          <w:sz w:val="20"/>
        </w:rPr>
        <w:t>to the fullest</w:t>
      </w:r>
      <w:r>
        <w:rPr>
          <w:spacing w:val="-1"/>
          <w:sz w:val="20"/>
        </w:rPr>
        <w:t xml:space="preserve"> </w:t>
      </w:r>
      <w:r>
        <w:rPr>
          <w:sz w:val="20"/>
        </w:rPr>
        <w:t>extent</w:t>
      </w:r>
      <w:r>
        <w:rPr>
          <w:spacing w:val="-3"/>
          <w:sz w:val="20"/>
        </w:rPr>
        <w:t xml:space="preserve"> </w:t>
      </w:r>
      <w:r>
        <w:rPr>
          <w:sz w:val="20"/>
        </w:rPr>
        <w:t>permitted</w:t>
      </w:r>
      <w:r>
        <w:rPr>
          <w:spacing w:val="-2"/>
          <w:sz w:val="20"/>
        </w:rPr>
        <w:t xml:space="preserve"> </w:t>
      </w:r>
      <w:r>
        <w:rPr>
          <w:sz w:val="20"/>
        </w:rPr>
        <w:t>by</w:t>
      </w:r>
      <w:r>
        <w:rPr>
          <w:spacing w:val="-2"/>
          <w:sz w:val="20"/>
        </w:rPr>
        <w:t xml:space="preserve"> </w:t>
      </w:r>
      <w:r>
        <w:rPr>
          <w:sz w:val="20"/>
        </w:rPr>
        <w:t>applicable</w:t>
      </w:r>
      <w:r>
        <w:rPr>
          <w:spacing w:val="-1"/>
          <w:sz w:val="20"/>
        </w:rPr>
        <w:t xml:space="preserve"> </w:t>
      </w:r>
      <w:r>
        <w:rPr>
          <w:sz w:val="20"/>
        </w:rPr>
        <w:t>law, any and all right to trial by jury in any legal proceeding arising out of or relating to this Accession Agreement or the transactions contemplated hereby.</w:t>
      </w:r>
    </w:p>
    <w:p w:rsidR="003C0F87" w:rsidRDefault="003C0F87">
      <w:pPr>
        <w:pStyle w:val="BodyText"/>
        <w:spacing w:before="8"/>
      </w:pPr>
    </w:p>
    <w:p w:rsidR="003C0F87" w:rsidRDefault="00524BA1">
      <w:pPr>
        <w:ind w:left="2" w:right="1"/>
        <w:jc w:val="center"/>
        <w:rPr>
          <w:sz w:val="20"/>
        </w:rPr>
      </w:pPr>
      <w:r>
        <w:rPr>
          <w:sz w:val="20"/>
        </w:rPr>
        <w:t>(</w:t>
      </w:r>
      <w:r>
        <w:rPr>
          <w:i/>
          <w:sz w:val="20"/>
        </w:rPr>
        <w:t>Signature</w:t>
      </w:r>
      <w:r>
        <w:rPr>
          <w:i/>
          <w:spacing w:val="-5"/>
          <w:sz w:val="20"/>
        </w:rPr>
        <w:t xml:space="preserve"> </w:t>
      </w:r>
      <w:r>
        <w:rPr>
          <w:i/>
          <w:sz w:val="20"/>
        </w:rPr>
        <w:t>page</w:t>
      </w:r>
      <w:r>
        <w:rPr>
          <w:i/>
          <w:spacing w:val="-4"/>
          <w:sz w:val="20"/>
        </w:rPr>
        <w:t xml:space="preserve"> </w:t>
      </w:r>
      <w:r>
        <w:rPr>
          <w:i/>
          <w:spacing w:val="-2"/>
          <w:sz w:val="20"/>
        </w:rPr>
        <w:t>follows</w:t>
      </w:r>
      <w:r>
        <w:rPr>
          <w:spacing w:val="-2"/>
          <w:sz w:val="20"/>
        </w:rPr>
        <w:t>)</w:t>
      </w:r>
    </w:p>
    <w:p w:rsidR="003C0F87" w:rsidRDefault="003C0F87">
      <w:pPr>
        <w:jc w:val="center"/>
        <w:rPr>
          <w:sz w:val="20"/>
        </w:rPr>
        <w:sectPr w:rsidR="003C0F87">
          <w:pgSz w:w="12240" w:h="15840"/>
          <w:pgMar w:top="1380" w:right="1220" w:bottom="280" w:left="1220" w:header="720" w:footer="720" w:gutter="0"/>
          <w:cols w:space="720"/>
        </w:sectPr>
      </w:pPr>
    </w:p>
    <w:p w:rsidR="003C0F87" w:rsidRDefault="00524BA1">
      <w:pPr>
        <w:pStyle w:val="BodyText"/>
        <w:spacing w:before="62"/>
        <w:ind w:left="5783"/>
      </w:pPr>
      <w:r>
        <w:rPr>
          <w:spacing w:val="-2"/>
        </w:rPr>
        <w:t>Title:</w:t>
      </w:r>
    </w:p>
    <w:p w:rsidR="003C0F87" w:rsidRDefault="003C0F87">
      <w:pPr>
        <w:pStyle w:val="BodyText"/>
        <w:spacing w:before="1"/>
      </w:pPr>
    </w:p>
    <w:p w:rsidR="003C0F87" w:rsidRDefault="00524BA1">
      <w:pPr>
        <w:ind w:left="5783"/>
        <w:rPr>
          <w:sz w:val="20"/>
        </w:rPr>
      </w:pPr>
      <w:r>
        <w:rPr>
          <w:spacing w:val="-5"/>
          <w:sz w:val="20"/>
        </w:rPr>
        <w:t>[●]</w:t>
      </w:r>
    </w:p>
    <w:p w:rsidR="003C0F87" w:rsidRDefault="003C0F87">
      <w:pPr>
        <w:pStyle w:val="BodyText"/>
        <w:spacing w:before="197"/>
      </w:pPr>
    </w:p>
    <w:p w:rsidR="003C0F87" w:rsidRDefault="00524BA1">
      <w:pPr>
        <w:pStyle w:val="BodyText"/>
        <w:tabs>
          <w:tab w:val="left" w:pos="8366"/>
        </w:tabs>
        <w:spacing w:before="1"/>
        <w:ind w:left="5783" w:right="178"/>
      </w:pPr>
      <w:r>
        <w:t xml:space="preserve">By: </w:t>
      </w:r>
      <w:r>
        <w:rPr>
          <w:u w:val="single"/>
        </w:rPr>
        <w:tab/>
      </w:r>
      <w:r>
        <w:t xml:space="preserve"> </w:t>
      </w:r>
      <w:r>
        <w:rPr>
          <w:spacing w:val="-4"/>
        </w:rPr>
        <w:t>Name:</w:t>
      </w:r>
    </w:p>
    <w:sectPr w:rsidR="003C0F87">
      <w:pgSz w:w="11910" w:h="16840"/>
      <w:pgMar w:top="13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BA1" w:rsidRDefault="00524BA1" w:rsidP="00524BA1">
      <w:r>
        <w:separator/>
      </w:r>
    </w:p>
  </w:endnote>
  <w:endnote w:type="continuationSeparator" w:id="0">
    <w:p w:rsidR="00524BA1" w:rsidRDefault="00524BA1" w:rsidP="0052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BA1" w:rsidRDefault="00524BA1" w:rsidP="00524BA1">
      <w:r>
        <w:separator/>
      </w:r>
    </w:p>
  </w:footnote>
  <w:footnote w:type="continuationSeparator" w:id="0">
    <w:p w:rsidR="00524BA1" w:rsidRDefault="00524BA1" w:rsidP="00524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A3223"/>
    <w:multiLevelType w:val="hybridMultilevel"/>
    <w:tmpl w:val="38D46F64"/>
    <w:lvl w:ilvl="0" w:tplc="EACAED26">
      <w:start w:val="1"/>
      <w:numFmt w:val="lowerLetter"/>
      <w:lvlText w:val="(%1)"/>
      <w:lvlJc w:val="left"/>
      <w:pPr>
        <w:ind w:left="940" w:hanging="72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A18DD50">
      <w:start w:val="1"/>
      <w:numFmt w:val="decimal"/>
      <w:lvlText w:val="%2."/>
      <w:lvlJc w:val="left"/>
      <w:pPr>
        <w:ind w:left="940" w:hanging="32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E16A4AB8">
      <w:numFmt w:val="bullet"/>
      <w:lvlText w:val="•"/>
      <w:lvlJc w:val="left"/>
      <w:pPr>
        <w:ind w:left="2712" w:hanging="320"/>
      </w:pPr>
      <w:rPr>
        <w:rFonts w:hint="default"/>
        <w:lang w:val="en-US" w:eastAsia="en-US" w:bidi="ar-SA"/>
      </w:rPr>
    </w:lvl>
    <w:lvl w:ilvl="3" w:tplc="F42255F2">
      <w:numFmt w:val="bullet"/>
      <w:lvlText w:val="•"/>
      <w:lvlJc w:val="left"/>
      <w:pPr>
        <w:ind w:left="3598" w:hanging="320"/>
      </w:pPr>
      <w:rPr>
        <w:rFonts w:hint="default"/>
        <w:lang w:val="en-US" w:eastAsia="en-US" w:bidi="ar-SA"/>
      </w:rPr>
    </w:lvl>
    <w:lvl w:ilvl="4" w:tplc="949805D0">
      <w:numFmt w:val="bullet"/>
      <w:lvlText w:val="•"/>
      <w:lvlJc w:val="left"/>
      <w:pPr>
        <w:ind w:left="4484" w:hanging="320"/>
      </w:pPr>
      <w:rPr>
        <w:rFonts w:hint="default"/>
        <w:lang w:val="en-US" w:eastAsia="en-US" w:bidi="ar-SA"/>
      </w:rPr>
    </w:lvl>
    <w:lvl w:ilvl="5" w:tplc="57FE0F30">
      <w:numFmt w:val="bullet"/>
      <w:lvlText w:val="•"/>
      <w:lvlJc w:val="left"/>
      <w:pPr>
        <w:ind w:left="5370" w:hanging="320"/>
      </w:pPr>
      <w:rPr>
        <w:rFonts w:hint="default"/>
        <w:lang w:val="en-US" w:eastAsia="en-US" w:bidi="ar-SA"/>
      </w:rPr>
    </w:lvl>
    <w:lvl w:ilvl="6" w:tplc="02F02ED0">
      <w:numFmt w:val="bullet"/>
      <w:lvlText w:val="•"/>
      <w:lvlJc w:val="left"/>
      <w:pPr>
        <w:ind w:left="6256" w:hanging="320"/>
      </w:pPr>
      <w:rPr>
        <w:rFonts w:hint="default"/>
        <w:lang w:val="en-US" w:eastAsia="en-US" w:bidi="ar-SA"/>
      </w:rPr>
    </w:lvl>
    <w:lvl w:ilvl="7" w:tplc="64EC18C2">
      <w:numFmt w:val="bullet"/>
      <w:lvlText w:val="•"/>
      <w:lvlJc w:val="left"/>
      <w:pPr>
        <w:ind w:left="7142" w:hanging="320"/>
      </w:pPr>
      <w:rPr>
        <w:rFonts w:hint="default"/>
        <w:lang w:val="en-US" w:eastAsia="en-US" w:bidi="ar-SA"/>
      </w:rPr>
    </w:lvl>
    <w:lvl w:ilvl="8" w:tplc="523E9018">
      <w:numFmt w:val="bullet"/>
      <w:lvlText w:val="•"/>
      <w:lvlJc w:val="left"/>
      <w:pPr>
        <w:ind w:left="8028" w:hanging="320"/>
      </w:pPr>
      <w:rPr>
        <w:rFonts w:hint="default"/>
        <w:lang w:val="en-US" w:eastAsia="en-US" w:bidi="ar-SA"/>
      </w:rPr>
    </w:lvl>
  </w:abstractNum>
  <w:abstractNum w:abstractNumId="1" w15:restartNumberingAfterBreak="0">
    <w:nsid w:val="32425193"/>
    <w:multiLevelType w:val="hybridMultilevel"/>
    <w:tmpl w:val="74F44864"/>
    <w:lvl w:ilvl="0" w:tplc="9EFEE146">
      <w:start w:val="1"/>
      <w:numFmt w:val="lowerLetter"/>
      <w:lvlText w:val="%1."/>
      <w:lvlJc w:val="left"/>
      <w:pPr>
        <w:ind w:left="467" w:hanging="360"/>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D72A0CBA">
      <w:numFmt w:val="bullet"/>
      <w:lvlText w:val="•"/>
      <w:lvlJc w:val="left"/>
      <w:pPr>
        <w:ind w:left="1190" w:hanging="360"/>
      </w:pPr>
      <w:rPr>
        <w:rFonts w:hint="default"/>
        <w:lang w:val="en-US" w:eastAsia="en-US" w:bidi="ar-SA"/>
      </w:rPr>
    </w:lvl>
    <w:lvl w:ilvl="2" w:tplc="A636E3DE">
      <w:numFmt w:val="bullet"/>
      <w:lvlText w:val="•"/>
      <w:lvlJc w:val="left"/>
      <w:pPr>
        <w:ind w:left="1921" w:hanging="360"/>
      </w:pPr>
      <w:rPr>
        <w:rFonts w:hint="default"/>
        <w:lang w:val="en-US" w:eastAsia="en-US" w:bidi="ar-SA"/>
      </w:rPr>
    </w:lvl>
    <w:lvl w:ilvl="3" w:tplc="71F65CD6">
      <w:numFmt w:val="bullet"/>
      <w:lvlText w:val="•"/>
      <w:lvlJc w:val="left"/>
      <w:pPr>
        <w:ind w:left="2651" w:hanging="360"/>
      </w:pPr>
      <w:rPr>
        <w:rFonts w:hint="default"/>
        <w:lang w:val="en-US" w:eastAsia="en-US" w:bidi="ar-SA"/>
      </w:rPr>
    </w:lvl>
    <w:lvl w:ilvl="4" w:tplc="E93A1DA2">
      <w:numFmt w:val="bullet"/>
      <w:lvlText w:val="•"/>
      <w:lvlJc w:val="left"/>
      <w:pPr>
        <w:ind w:left="3382" w:hanging="360"/>
      </w:pPr>
      <w:rPr>
        <w:rFonts w:hint="default"/>
        <w:lang w:val="en-US" w:eastAsia="en-US" w:bidi="ar-SA"/>
      </w:rPr>
    </w:lvl>
    <w:lvl w:ilvl="5" w:tplc="2B84C070">
      <w:numFmt w:val="bullet"/>
      <w:lvlText w:val="•"/>
      <w:lvlJc w:val="left"/>
      <w:pPr>
        <w:ind w:left="4112" w:hanging="360"/>
      </w:pPr>
      <w:rPr>
        <w:rFonts w:hint="default"/>
        <w:lang w:val="en-US" w:eastAsia="en-US" w:bidi="ar-SA"/>
      </w:rPr>
    </w:lvl>
    <w:lvl w:ilvl="6" w:tplc="439C24CA">
      <w:numFmt w:val="bullet"/>
      <w:lvlText w:val="•"/>
      <w:lvlJc w:val="left"/>
      <w:pPr>
        <w:ind w:left="4843" w:hanging="360"/>
      </w:pPr>
      <w:rPr>
        <w:rFonts w:hint="default"/>
        <w:lang w:val="en-US" w:eastAsia="en-US" w:bidi="ar-SA"/>
      </w:rPr>
    </w:lvl>
    <w:lvl w:ilvl="7" w:tplc="DA92AFEA">
      <w:numFmt w:val="bullet"/>
      <w:lvlText w:val="•"/>
      <w:lvlJc w:val="left"/>
      <w:pPr>
        <w:ind w:left="5573" w:hanging="360"/>
      </w:pPr>
      <w:rPr>
        <w:rFonts w:hint="default"/>
        <w:lang w:val="en-US" w:eastAsia="en-US" w:bidi="ar-SA"/>
      </w:rPr>
    </w:lvl>
    <w:lvl w:ilvl="8" w:tplc="14683310">
      <w:numFmt w:val="bullet"/>
      <w:lvlText w:val="•"/>
      <w:lvlJc w:val="left"/>
      <w:pPr>
        <w:ind w:left="6304" w:hanging="360"/>
      </w:pPr>
      <w:rPr>
        <w:rFonts w:hint="default"/>
        <w:lang w:val="en-US" w:eastAsia="en-US" w:bidi="ar-SA"/>
      </w:rPr>
    </w:lvl>
  </w:abstractNum>
  <w:abstractNum w:abstractNumId="2" w15:restartNumberingAfterBreak="0">
    <w:nsid w:val="35AE13BF"/>
    <w:multiLevelType w:val="hybridMultilevel"/>
    <w:tmpl w:val="94B68178"/>
    <w:lvl w:ilvl="0" w:tplc="75CCB50A">
      <w:start w:val="1"/>
      <w:numFmt w:val="lowerLetter"/>
      <w:lvlText w:val="(%1)"/>
      <w:lvlJc w:val="left"/>
      <w:pPr>
        <w:ind w:left="880" w:hanging="72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C1AEBBCE">
      <w:numFmt w:val="bullet"/>
      <w:lvlText w:val="•"/>
      <w:lvlJc w:val="left"/>
      <w:pPr>
        <w:ind w:left="1722" w:hanging="720"/>
      </w:pPr>
      <w:rPr>
        <w:rFonts w:hint="default"/>
        <w:lang w:val="en-US" w:eastAsia="en-US" w:bidi="ar-SA"/>
      </w:rPr>
    </w:lvl>
    <w:lvl w:ilvl="2" w:tplc="879E4B3C">
      <w:numFmt w:val="bullet"/>
      <w:lvlText w:val="•"/>
      <w:lvlJc w:val="left"/>
      <w:pPr>
        <w:ind w:left="2565" w:hanging="720"/>
      </w:pPr>
      <w:rPr>
        <w:rFonts w:hint="default"/>
        <w:lang w:val="en-US" w:eastAsia="en-US" w:bidi="ar-SA"/>
      </w:rPr>
    </w:lvl>
    <w:lvl w:ilvl="3" w:tplc="C9401D9A">
      <w:numFmt w:val="bullet"/>
      <w:lvlText w:val="•"/>
      <w:lvlJc w:val="left"/>
      <w:pPr>
        <w:ind w:left="3408" w:hanging="720"/>
      </w:pPr>
      <w:rPr>
        <w:rFonts w:hint="default"/>
        <w:lang w:val="en-US" w:eastAsia="en-US" w:bidi="ar-SA"/>
      </w:rPr>
    </w:lvl>
    <w:lvl w:ilvl="4" w:tplc="F8EC267E">
      <w:numFmt w:val="bullet"/>
      <w:lvlText w:val="•"/>
      <w:lvlJc w:val="left"/>
      <w:pPr>
        <w:ind w:left="4251" w:hanging="720"/>
      </w:pPr>
      <w:rPr>
        <w:rFonts w:hint="default"/>
        <w:lang w:val="en-US" w:eastAsia="en-US" w:bidi="ar-SA"/>
      </w:rPr>
    </w:lvl>
    <w:lvl w:ilvl="5" w:tplc="30EC5DD4">
      <w:numFmt w:val="bullet"/>
      <w:lvlText w:val="•"/>
      <w:lvlJc w:val="left"/>
      <w:pPr>
        <w:ind w:left="5094" w:hanging="720"/>
      </w:pPr>
      <w:rPr>
        <w:rFonts w:hint="default"/>
        <w:lang w:val="en-US" w:eastAsia="en-US" w:bidi="ar-SA"/>
      </w:rPr>
    </w:lvl>
    <w:lvl w:ilvl="6" w:tplc="1E702EE4">
      <w:numFmt w:val="bullet"/>
      <w:lvlText w:val="•"/>
      <w:lvlJc w:val="left"/>
      <w:pPr>
        <w:ind w:left="5937" w:hanging="720"/>
      </w:pPr>
      <w:rPr>
        <w:rFonts w:hint="default"/>
        <w:lang w:val="en-US" w:eastAsia="en-US" w:bidi="ar-SA"/>
      </w:rPr>
    </w:lvl>
    <w:lvl w:ilvl="7" w:tplc="60E22E66">
      <w:numFmt w:val="bullet"/>
      <w:lvlText w:val="•"/>
      <w:lvlJc w:val="left"/>
      <w:pPr>
        <w:ind w:left="6780" w:hanging="720"/>
      </w:pPr>
      <w:rPr>
        <w:rFonts w:hint="default"/>
        <w:lang w:val="en-US" w:eastAsia="en-US" w:bidi="ar-SA"/>
      </w:rPr>
    </w:lvl>
    <w:lvl w:ilvl="8" w:tplc="8454E854">
      <w:numFmt w:val="bullet"/>
      <w:lvlText w:val="•"/>
      <w:lvlJc w:val="left"/>
      <w:pPr>
        <w:ind w:left="7623" w:hanging="720"/>
      </w:pPr>
      <w:rPr>
        <w:rFonts w:hint="default"/>
        <w:lang w:val="en-US" w:eastAsia="en-US" w:bidi="ar-SA"/>
      </w:rPr>
    </w:lvl>
  </w:abstractNum>
  <w:abstractNum w:abstractNumId="3" w15:restartNumberingAfterBreak="0">
    <w:nsid w:val="399A7C00"/>
    <w:multiLevelType w:val="hybridMultilevel"/>
    <w:tmpl w:val="BA1AF5D0"/>
    <w:lvl w:ilvl="0" w:tplc="D22A236C">
      <w:start w:val="1"/>
      <w:numFmt w:val="lowerLetter"/>
      <w:lvlText w:val="(%1)"/>
      <w:lvlJc w:val="left"/>
      <w:pPr>
        <w:ind w:left="769" w:hanging="72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375C2774">
      <w:numFmt w:val="bullet"/>
      <w:lvlText w:val="•"/>
      <w:lvlJc w:val="left"/>
      <w:pPr>
        <w:ind w:left="1124" w:hanging="720"/>
      </w:pPr>
      <w:rPr>
        <w:rFonts w:hint="default"/>
        <w:lang w:val="en-US" w:eastAsia="en-US" w:bidi="ar-SA"/>
      </w:rPr>
    </w:lvl>
    <w:lvl w:ilvl="2" w:tplc="10ACECF2">
      <w:numFmt w:val="bullet"/>
      <w:lvlText w:val="•"/>
      <w:lvlJc w:val="left"/>
      <w:pPr>
        <w:ind w:left="1489" w:hanging="720"/>
      </w:pPr>
      <w:rPr>
        <w:rFonts w:hint="default"/>
        <w:lang w:val="en-US" w:eastAsia="en-US" w:bidi="ar-SA"/>
      </w:rPr>
    </w:lvl>
    <w:lvl w:ilvl="3" w:tplc="C9520958">
      <w:numFmt w:val="bullet"/>
      <w:lvlText w:val="•"/>
      <w:lvlJc w:val="left"/>
      <w:pPr>
        <w:ind w:left="1854" w:hanging="720"/>
      </w:pPr>
      <w:rPr>
        <w:rFonts w:hint="default"/>
        <w:lang w:val="en-US" w:eastAsia="en-US" w:bidi="ar-SA"/>
      </w:rPr>
    </w:lvl>
    <w:lvl w:ilvl="4" w:tplc="B40EF728">
      <w:numFmt w:val="bullet"/>
      <w:lvlText w:val="•"/>
      <w:lvlJc w:val="left"/>
      <w:pPr>
        <w:ind w:left="2218" w:hanging="720"/>
      </w:pPr>
      <w:rPr>
        <w:rFonts w:hint="default"/>
        <w:lang w:val="en-US" w:eastAsia="en-US" w:bidi="ar-SA"/>
      </w:rPr>
    </w:lvl>
    <w:lvl w:ilvl="5" w:tplc="7ACEB93C">
      <w:numFmt w:val="bullet"/>
      <w:lvlText w:val="•"/>
      <w:lvlJc w:val="left"/>
      <w:pPr>
        <w:ind w:left="2583" w:hanging="720"/>
      </w:pPr>
      <w:rPr>
        <w:rFonts w:hint="default"/>
        <w:lang w:val="en-US" w:eastAsia="en-US" w:bidi="ar-SA"/>
      </w:rPr>
    </w:lvl>
    <w:lvl w:ilvl="6" w:tplc="C93EEA2E">
      <w:numFmt w:val="bullet"/>
      <w:lvlText w:val="•"/>
      <w:lvlJc w:val="left"/>
      <w:pPr>
        <w:ind w:left="2948" w:hanging="720"/>
      </w:pPr>
      <w:rPr>
        <w:rFonts w:hint="default"/>
        <w:lang w:val="en-US" w:eastAsia="en-US" w:bidi="ar-SA"/>
      </w:rPr>
    </w:lvl>
    <w:lvl w:ilvl="7" w:tplc="9000D1BA">
      <w:numFmt w:val="bullet"/>
      <w:lvlText w:val="•"/>
      <w:lvlJc w:val="left"/>
      <w:pPr>
        <w:ind w:left="3312" w:hanging="720"/>
      </w:pPr>
      <w:rPr>
        <w:rFonts w:hint="default"/>
        <w:lang w:val="en-US" w:eastAsia="en-US" w:bidi="ar-SA"/>
      </w:rPr>
    </w:lvl>
    <w:lvl w:ilvl="8" w:tplc="85FA4C82">
      <w:numFmt w:val="bullet"/>
      <w:lvlText w:val="•"/>
      <w:lvlJc w:val="left"/>
      <w:pPr>
        <w:ind w:left="3677" w:hanging="720"/>
      </w:pPr>
      <w:rPr>
        <w:rFonts w:hint="default"/>
        <w:lang w:val="en-U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C0F87"/>
    <w:rsid w:val="003C0F87"/>
    <w:rsid w:val="00524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620068-BE8A-40CE-A1F5-BC627B45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 w:right="1"/>
      <w:jc w:val="center"/>
      <w:outlineLvl w:val="0"/>
    </w:pPr>
    <w:rPr>
      <w:b/>
      <w:bCs/>
      <w:sz w:val="20"/>
      <w:szCs w:val="20"/>
    </w:rPr>
  </w:style>
  <w:style w:type="paragraph" w:styleId="Heading2">
    <w:name w:val="heading 2"/>
    <w:basedOn w:val="Normal"/>
    <w:uiPriority w:val="9"/>
    <w:unhideWhenUsed/>
    <w:qFormat/>
    <w:pPr>
      <w:ind w:left="22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0" w:right="214"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4BA1"/>
    <w:pPr>
      <w:tabs>
        <w:tab w:val="center" w:pos="4513"/>
        <w:tab w:val="right" w:pos="9026"/>
      </w:tabs>
    </w:pPr>
  </w:style>
  <w:style w:type="character" w:customStyle="1" w:styleId="HeaderChar">
    <w:name w:val="Header Char"/>
    <w:basedOn w:val="DefaultParagraphFont"/>
    <w:link w:val="Header"/>
    <w:uiPriority w:val="99"/>
    <w:rsid w:val="00524BA1"/>
    <w:rPr>
      <w:rFonts w:ascii="Times New Roman" w:eastAsia="Times New Roman" w:hAnsi="Times New Roman" w:cs="Times New Roman"/>
    </w:rPr>
  </w:style>
  <w:style w:type="paragraph" w:styleId="Footer">
    <w:name w:val="footer"/>
    <w:basedOn w:val="Normal"/>
    <w:link w:val="FooterChar"/>
    <w:uiPriority w:val="99"/>
    <w:unhideWhenUsed/>
    <w:rsid w:val="00524BA1"/>
    <w:pPr>
      <w:tabs>
        <w:tab w:val="center" w:pos="4513"/>
        <w:tab w:val="right" w:pos="9026"/>
      </w:tabs>
    </w:pPr>
  </w:style>
  <w:style w:type="character" w:customStyle="1" w:styleId="FooterChar">
    <w:name w:val="Footer Char"/>
    <w:basedOn w:val="DefaultParagraphFont"/>
    <w:link w:val="Footer"/>
    <w:uiPriority w:val="99"/>
    <w:rsid w:val="00524B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M@glas.agen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2380</Words>
  <Characters>13110</Characters>
  <DocSecurity>0</DocSecurity>
  <Lines>405</Lines>
  <Paragraphs>116</Paragraphs>
  <ScaleCrop>false</ScaleCrop>
  <Company/>
  <LinksUpToDate>false</LinksUpToDate>
  <CharactersWithSpaces>15363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